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59A0F" w14:textId="6EEAF1B4" w:rsidR="00FD0F1D" w:rsidRPr="00F33871" w:rsidRDefault="00F33871">
      <w:pPr>
        <w:rPr>
          <w:rFonts w:ascii="Calibri" w:hAnsi="Calibri" w:cs="Calibri"/>
          <w:b/>
          <w:bCs/>
          <w:sz w:val="40"/>
          <w:szCs w:val="40"/>
        </w:rPr>
      </w:pPr>
      <w:r w:rsidRPr="00F33871">
        <w:rPr>
          <w:rFonts w:ascii="Calibri" w:hAnsi="Calibri" w:cs="Calibri"/>
          <w:b/>
          <w:bCs/>
          <w:sz w:val="40"/>
          <w:szCs w:val="40"/>
        </w:rPr>
        <w:t>Kvindeanstalt</w:t>
      </w:r>
      <w:r w:rsidR="00C46C10">
        <w:rPr>
          <w:rFonts w:ascii="Calibri" w:hAnsi="Calibri" w:cs="Calibri"/>
          <w:b/>
          <w:bCs/>
          <w:sz w:val="40"/>
          <w:szCs w:val="40"/>
        </w:rPr>
        <w:t>en</w:t>
      </w:r>
      <w:r w:rsidRPr="00F33871">
        <w:rPr>
          <w:rFonts w:ascii="Calibri" w:hAnsi="Calibri" w:cs="Calibri"/>
          <w:b/>
          <w:bCs/>
          <w:sz w:val="40"/>
          <w:szCs w:val="40"/>
        </w:rPr>
        <w:t xml:space="preserve"> på Sprogø </w:t>
      </w:r>
    </w:p>
    <w:p w14:paraId="316B2515" w14:textId="7FE46D84" w:rsidR="00F33871" w:rsidRPr="00F33871" w:rsidRDefault="00F33871">
      <w:pPr>
        <w:rPr>
          <w:rFonts w:ascii="Calibri" w:hAnsi="Calibri" w:cs="Calibri"/>
          <w:sz w:val="24"/>
          <w:szCs w:val="24"/>
        </w:rPr>
      </w:pPr>
      <w:r w:rsidRPr="00F33871">
        <w:rPr>
          <w:rFonts w:ascii="Calibri" w:hAnsi="Calibri" w:cs="Calibri"/>
          <w:sz w:val="24"/>
          <w:szCs w:val="24"/>
        </w:rPr>
        <w:t xml:space="preserve">I begyndelsen af 1900-tallet slog tidens tanker om racehygiejne og socialhygiejne for alvor igennem </w:t>
      </w:r>
      <w:r w:rsidRPr="00F33871">
        <w:rPr>
          <w:rFonts w:ascii="Calibri" w:hAnsi="Calibri" w:cs="Calibri"/>
          <w:sz w:val="24"/>
          <w:szCs w:val="24"/>
        </w:rPr>
        <w:t>i</w:t>
      </w:r>
      <w:r w:rsidRPr="00F33871">
        <w:rPr>
          <w:rFonts w:ascii="Calibri" w:hAnsi="Calibri" w:cs="Calibri"/>
          <w:sz w:val="24"/>
          <w:szCs w:val="24"/>
        </w:rPr>
        <w:t xml:space="preserve"> Danmark. Man frygtede, at civilisationen var i fare for at blive undergravet af ”dårlige” menneskers formering og spredning af ”dårlige” gener. Man mente, at de dårlige gener var arvelige og kun blev dårligere for hver generation. Disse såkaldte </w:t>
      </w:r>
      <w:r w:rsidR="00C46C10">
        <w:rPr>
          <w:rFonts w:ascii="Calibri" w:hAnsi="Calibri" w:cs="Calibri"/>
          <w:sz w:val="24"/>
          <w:szCs w:val="24"/>
        </w:rPr>
        <w:t>”</w:t>
      </w:r>
      <w:r w:rsidRPr="00F33871">
        <w:rPr>
          <w:rFonts w:ascii="Calibri" w:hAnsi="Calibri" w:cs="Calibri"/>
          <w:sz w:val="24"/>
          <w:szCs w:val="24"/>
        </w:rPr>
        <w:t>undermennesker</w:t>
      </w:r>
      <w:r w:rsidR="00C46C10">
        <w:rPr>
          <w:rFonts w:ascii="Calibri" w:hAnsi="Calibri" w:cs="Calibri"/>
          <w:sz w:val="24"/>
          <w:szCs w:val="24"/>
        </w:rPr>
        <w:t>”</w:t>
      </w:r>
      <w:r w:rsidRPr="00F33871">
        <w:rPr>
          <w:rFonts w:ascii="Calibri" w:hAnsi="Calibri" w:cs="Calibri"/>
          <w:sz w:val="24"/>
          <w:szCs w:val="24"/>
        </w:rPr>
        <w:t xml:space="preserve"> og deres familie mentes at mangle både moral og fysisk og psykisk sundhed. Arbejdsløshed, druk og kriminalitet og mange andre dårligdomme var et resultat heraf, og disse mennesker var altså en byrde for samfundet. Især var de ”letfærdige og løsagtige” kvinder et problem. Man mente, at de helt uden ansvarsfølelse smittede mændene med kønssygdomme og fødte uægte bøn, som fattigvæsnet måtte tage sig af. Desuden mente man, at kvinderne havde en aggressiv seksualitet, der var i strid med tidens normer om den bly </w:t>
      </w:r>
      <w:r w:rsidRPr="00F33871">
        <w:rPr>
          <w:rFonts w:ascii="Calibri" w:hAnsi="Calibri" w:cs="Calibri"/>
          <w:sz w:val="24"/>
          <w:szCs w:val="24"/>
        </w:rPr>
        <w:t xml:space="preserve">(uskyldige) </w:t>
      </w:r>
      <w:r w:rsidRPr="00F33871">
        <w:rPr>
          <w:rFonts w:ascii="Calibri" w:hAnsi="Calibri" w:cs="Calibri"/>
          <w:sz w:val="24"/>
          <w:szCs w:val="24"/>
        </w:rPr>
        <w:t>kvinde, og at seksualitet kun kunne befinde sig indenfor ægteskabets rammer. De var fa</w:t>
      </w:r>
      <w:r w:rsidRPr="00F33871">
        <w:rPr>
          <w:rFonts w:ascii="Calibri" w:hAnsi="Calibri" w:cs="Calibri"/>
          <w:sz w:val="24"/>
          <w:szCs w:val="24"/>
        </w:rPr>
        <w:t>r</w:t>
      </w:r>
      <w:r w:rsidRPr="00F33871">
        <w:rPr>
          <w:rFonts w:ascii="Calibri" w:hAnsi="Calibri" w:cs="Calibri"/>
          <w:sz w:val="24"/>
          <w:szCs w:val="24"/>
        </w:rPr>
        <w:t xml:space="preserve">lige for samfundet. </w:t>
      </w:r>
    </w:p>
    <w:p w14:paraId="5CC400CE" w14:textId="79D3DF53" w:rsidR="00F33871" w:rsidRDefault="00F33871">
      <w:pPr>
        <w:rPr>
          <w:rFonts w:ascii="Calibri" w:hAnsi="Calibri" w:cs="Calibri"/>
          <w:sz w:val="24"/>
          <w:szCs w:val="24"/>
        </w:rPr>
      </w:pPr>
      <w:r w:rsidRPr="00F33871">
        <w:rPr>
          <w:rFonts w:ascii="Calibri" w:hAnsi="Calibri" w:cs="Calibri"/>
          <w:sz w:val="24"/>
          <w:szCs w:val="24"/>
        </w:rPr>
        <w:t>Manden bag kvindeanstalten på Sprogø var lægen Christian Keller.</w:t>
      </w:r>
      <w:r w:rsidRPr="00F33871">
        <w:rPr>
          <w:rFonts w:ascii="Calibri" w:hAnsi="Calibri" w:cs="Calibri"/>
          <w:sz w:val="24"/>
          <w:szCs w:val="24"/>
        </w:rPr>
        <w:t xml:space="preserve"> Han</w:t>
      </w:r>
      <w:r w:rsidRPr="00F33871">
        <w:rPr>
          <w:rFonts w:ascii="Calibri" w:hAnsi="Calibri" w:cs="Calibri"/>
          <w:sz w:val="24"/>
          <w:szCs w:val="24"/>
        </w:rPr>
        <w:t xml:space="preserve"> mente ikke, at anstalterne kunne håndtere disse løsagtige kvinder indenfor det eksisterende system og ønskede sig en særlig anstalt. Han insisterede på, at anstalten skulle være på en ø, da han mente, at man umuligt kunne forhindre kvinderne i at stikke af fra de mere traditionelle anstalter. Der eksisterede allerede en lignende anstalt for mænd på Livø. Valget faldt på Sprogø, og kvindeanstalten var klar til at tage imod de første ”patienter” i august 1923. </w:t>
      </w:r>
    </w:p>
    <w:p w14:paraId="72B283D7" w14:textId="2AF97F05" w:rsidR="00F33871" w:rsidRDefault="00F33871">
      <w:pPr>
        <w:rPr>
          <w:rFonts w:ascii="Calibri" w:hAnsi="Calibri" w:cs="Calibri"/>
          <w:sz w:val="24"/>
          <w:szCs w:val="24"/>
        </w:rPr>
      </w:pPr>
      <w:r w:rsidRPr="00F33871">
        <w:rPr>
          <w:rFonts w:ascii="Calibri" w:hAnsi="Calibri" w:cs="Calibri"/>
          <w:sz w:val="24"/>
          <w:szCs w:val="24"/>
        </w:rPr>
        <w:t>Sterilisation blev anset for at være en væsentlig del af behandlingen, der skulle forebygge en yderligere belastning af samfundet i form af forsorgskrævende og ”defekte” børn.</w:t>
      </w:r>
      <w:r w:rsidRPr="00F33871">
        <w:rPr>
          <w:rFonts w:ascii="Calibri" w:hAnsi="Calibri" w:cs="Calibri"/>
          <w:sz w:val="24"/>
          <w:szCs w:val="24"/>
        </w:rPr>
        <w:t xml:space="preserve"> </w:t>
      </w:r>
      <w:r w:rsidRPr="00F33871">
        <w:rPr>
          <w:rFonts w:ascii="Calibri" w:hAnsi="Calibri" w:cs="Calibri"/>
          <w:sz w:val="24"/>
          <w:szCs w:val="24"/>
        </w:rPr>
        <w:t>I 1929 fik Danmark den første lov, der gav adgang til sterilisation af åndssvage og handicappede, der var anbragt under forsorg. Der var tale om frivillig sterilisation, men der var ikke krav om skriftligt samtykke fra patienten. I 1934, som en del af socialreformen af 1933, kom der en ændret lov, de</w:t>
      </w:r>
      <w:r>
        <w:rPr>
          <w:rFonts w:ascii="Calibri" w:hAnsi="Calibri" w:cs="Calibri"/>
          <w:sz w:val="24"/>
          <w:szCs w:val="24"/>
        </w:rPr>
        <w:t>r</w:t>
      </w:r>
      <w:r w:rsidRPr="00F33871">
        <w:rPr>
          <w:rFonts w:ascii="Calibri" w:hAnsi="Calibri" w:cs="Calibri"/>
          <w:sz w:val="24"/>
          <w:szCs w:val="24"/>
        </w:rPr>
        <w:t xml:space="preserve"> gav adgang til tvangsindlæggelse og lettere adgang til sterilisation af åndssvage. Loven krævede ikke længere, at den åndssvage var anbragt, og kunne gennemføres uden patientens eget samtykke. I 1935 gav en lov adgang til sterilisation på grundlag a</w:t>
      </w:r>
      <w:r>
        <w:rPr>
          <w:rFonts w:ascii="Calibri" w:hAnsi="Calibri" w:cs="Calibri"/>
          <w:sz w:val="24"/>
          <w:szCs w:val="24"/>
        </w:rPr>
        <w:t xml:space="preserve">f </w:t>
      </w:r>
      <w:r w:rsidRPr="00F33871">
        <w:rPr>
          <w:rFonts w:ascii="Calibri" w:hAnsi="Calibri" w:cs="Calibri"/>
          <w:sz w:val="24"/>
          <w:szCs w:val="24"/>
        </w:rPr>
        <w:t>racehygiejne.</w:t>
      </w:r>
    </w:p>
    <w:p w14:paraId="20444674" w14:textId="33AF422D" w:rsidR="00F33871" w:rsidRPr="00F33871" w:rsidRDefault="00F33871">
      <w:pPr>
        <w:rPr>
          <w:rFonts w:ascii="Calibri" w:hAnsi="Calibri" w:cs="Calibri"/>
          <w:sz w:val="24"/>
          <w:szCs w:val="24"/>
        </w:rPr>
      </w:pPr>
      <w:r w:rsidRPr="00F33871">
        <w:rPr>
          <w:rFonts w:ascii="Calibri" w:hAnsi="Calibri" w:cs="Calibri"/>
          <w:sz w:val="24"/>
          <w:szCs w:val="24"/>
        </w:rPr>
        <w:t>Der findes ikke præcise tal for</w:t>
      </w:r>
      <w:r w:rsidR="00C46C10">
        <w:rPr>
          <w:rFonts w:ascii="Calibri" w:hAnsi="Calibri" w:cs="Calibri"/>
          <w:sz w:val="24"/>
          <w:szCs w:val="24"/>
        </w:rPr>
        <w:t>,</w:t>
      </w:r>
      <w:r w:rsidRPr="00F33871">
        <w:rPr>
          <w:rFonts w:ascii="Calibri" w:hAnsi="Calibri" w:cs="Calibri"/>
          <w:sz w:val="24"/>
          <w:szCs w:val="24"/>
        </w:rPr>
        <w:t xml:space="preserve"> hvor mange kvinder, der har været indlagt på anstalten på Sprogø, men det anslås til at være omkring 400-500</w:t>
      </w:r>
      <w:r w:rsidRPr="00F33871">
        <w:rPr>
          <w:rFonts w:ascii="Calibri" w:hAnsi="Calibri" w:cs="Calibri"/>
          <w:sz w:val="24"/>
          <w:szCs w:val="24"/>
        </w:rPr>
        <w:t xml:space="preserve">. </w:t>
      </w:r>
      <w:r w:rsidRPr="00F33871">
        <w:rPr>
          <w:rFonts w:ascii="Calibri" w:hAnsi="Calibri" w:cs="Calibri"/>
          <w:sz w:val="24"/>
          <w:szCs w:val="24"/>
        </w:rPr>
        <w:t>Seksuel løssluppenhed og manglende moral var et gennemgående tema for grunden til</w:t>
      </w:r>
      <w:r w:rsidRPr="00F33871">
        <w:rPr>
          <w:rFonts w:ascii="Calibri" w:hAnsi="Calibri" w:cs="Calibri"/>
          <w:sz w:val="24"/>
          <w:szCs w:val="24"/>
        </w:rPr>
        <w:t>,</w:t>
      </w:r>
      <w:r w:rsidRPr="00F33871">
        <w:rPr>
          <w:rFonts w:ascii="Calibri" w:hAnsi="Calibri" w:cs="Calibri"/>
          <w:sz w:val="24"/>
          <w:szCs w:val="24"/>
        </w:rPr>
        <w:t xml:space="preserve"> at en kvinde blev anbragt på Sprogø. Ideologien bag Sprogø var på mange måder lagt an som en slags familieliv, og det var anstaltens opgave at bringe kvinderne ”under ordnede forhold”. Det gjorde man dels gennem disciplin og moralsk belæring, dels gennem oplæring og arbejde. Kvinderne blev lært op indenfor alle aspekter af husholdning, gartneri og landbrug</w:t>
      </w:r>
      <w:r w:rsidR="00C46C10">
        <w:rPr>
          <w:rFonts w:ascii="Calibri" w:hAnsi="Calibri" w:cs="Calibri"/>
          <w:sz w:val="24"/>
          <w:szCs w:val="24"/>
        </w:rPr>
        <w:t>,</w:t>
      </w:r>
      <w:r w:rsidRPr="00F33871">
        <w:rPr>
          <w:rFonts w:ascii="Calibri" w:hAnsi="Calibri" w:cs="Calibri"/>
          <w:sz w:val="24"/>
          <w:szCs w:val="24"/>
        </w:rPr>
        <w:t xml:space="preserve"> og målet var derigennem at forbedre og ændre deres adfærd. Kvinderne blev konsekvent omtalt som ”piger” uanset alder. Det var med til at understrege synet på dem som uselvstændige.</w:t>
      </w:r>
    </w:p>
    <w:p w14:paraId="397F7DE2" w14:textId="658A84B3" w:rsidR="00F33871" w:rsidRDefault="006222DF">
      <w:pPr>
        <w:rPr>
          <w:rFonts w:ascii="Calibri" w:hAnsi="Calibri" w:cs="Calibri"/>
          <w:sz w:val="24"/>
          <w:szCs w:val="24"/>
        </w:rPr>
      </w:pPr>
      <w:r w:rsidRPr="006222DF">
        <w:rPr>
          <w:rFonts w:ascii="Calibri" w:hAnsi="Calibri" w:cs="Calibri"/>
          <w:sz w:val="24"/>
          <w:szCs w:val="24"/>
        </w:rPr>
        <w:t>Kvindernes mål var at blive udskrevet fra forsorg og komme væk fra øen og leve et almindeligt liv. Hvis pigerne opførte sig</w:t>
      </w:r>
      <w:r>
        <w:rPr>
          <w:rFonts w:ascii="Calibri" w:hAnsi="Calibri" w:cs="Calibri"/>
          <w:sz w:val="24"/>
          <w:szCs w:val="24"/>
        </w:rPr>
        <w:t>,</w:t>
      </w:r>
      <w:r w:rsidRPr="006222DF">
        <w:rPr>
          <w:rFonts w:ascii="Calibri" w:hAnsi="Calibri" w:cs="Calibri"/>
          <w:sz w:val="24"/>
          <w:szCs w:val="24"/>
        </w:rPr>
        <w:t xml:space="preserve"> som man forventede af de</w:t>
      </w:r>
      <w:r>
        <w:rPr>
          <w:rFonts w:ascii="Calibri" w:hAnsi="Calibri" w:cs="Calibri"/>
          <w:sz w:val="24"/>
          <w:szCs w:val="24"/>
        </w:rPr>
        <w:t>m</w:t>
      </w:r>
      <w:r w:rsidRPr="006222DF">
        <w:rPr>
          <w:rFonts w:ascii="Calibri" w:hAnsi="Calibri" w:cs="Calibri"/>
          <w:sz w:val="24"/>
          <w:szCs w:val="24"/>
        </w:rPr>
        <w:t>, kunne dette måske blive opfyldt. Kvinderne kunne blive straffet for alt, der gik imod den orden og disciplin, der var på anstalten. I indberetninger optræder nogle årsager til straf. Det kunne</w:t>
      </w:r>
      <w:r>
        <w:rPr>
          <w:rFonts w:ascii="Calibri" w:hAnsi="Calibri" w:cs="Calibri"/>
          <w:sz w:val="24"/>
          <w:szCs w:val="24"/>
        </w:rPr>
        <w:t xml:space="preserve"> fx</w:t>
      </w:r>
      <w:r w:rsidRPr="006222DF">
        <w:rPr>
          <w:rFonts w:ascii="Calibri" w:hAnsi="Calibri" w:cs="Calibri"/>
          <w:sz w:val="24"/>
          <w:szCs w:val="24"/>
        </w:rPr>
        <w:t xml:space="preserve"> være, at kvinderne ikke vil</w:t>
      </w:r>
      <w:r>
        <w:rPr>
          <w:rFonts w:ascii="Calibri" w:hAnsi="Calibri" w:cs="Calibri"/>
          <w:sz w:val="24"/>
          <w:szCs w:val="24"/>
        </w:rPr>
        <w:t>le</w:t>
      </w:r>
      <w:r w:rsidRPr="006222DF">
        <w:rPr>
          <w:rFonts w:ascii="Calibri" w:hAnsi="Calibri" w:cs="Calibri"/>
          <w:sz w:val="24"/>
          <w:szCs w:val="24"/>
        </w:rPr>
        <w:t xml:space="preserve"> arbejde, </w:t>
      </w:r>
      <w:r w:rsidRPr="006222DF">
        <w:rPr>
          <w:rFonts w:ascii="Calibri" w:hAnsi="Calibri" w:cs="Calibri"/>
          <w:sz w:val="24"/>
          <w:szCs w:val="24"/>
        </w:rPr>
        <w:lastRenderedPageBreak/>
        <w:t>de råb</w:t>
      </w:r>
      <w:r>
        <w:rPr>
          <w:rFonts w:ascii="Calibri" w:hAnsi="Calibri" w:cs="Calibri"/>
          <w:sz w:val="24"/>
          <w:szCs w:val="24"/>
        </w:rPr>
        <w:t>te</w:t>
      </w:r>
      <w:r w:rsidRPr="006222DF">
        <w:rPr>
          <w:rFonts w:ascii="Calibri" w:hAnsi="Calibri" w:cs="Calibri"/>
          <w:sz w:val="24"/>
          <w:szCs w:val="24"/>
        </w:rPr>
        <w:t>, kværulere</w:t>
      </w:r>
      <w:r>
        <w:rPr>
          <w:rFonts w:ascii="Calibri" w:hAnsi="Calibri" w:cs="Calibri"/>
          <w:sz w:val="24"/>
          <w:szCs w:val="24"/>
        </w:rPr>
        <w:t>de</w:t>
      </w:r>
      <w:r w:rsidRPr="006222DF">
        <w:rPr>
          <w:rFonts w:ascii="Calibri" w:hAnsi="Calibri" w:cs="Calibri"/>
          <w:sz w:val="24"/>
          <w:szCs w:val="24"/>
        </w:rPr>
        <w:t xml:space="preserve">, </w:t>
      </w:r>
      <w:r>
        <w:rPr>
          <w:rFonts w:ascii="Calibri" w:hAnsi="Calibri" w:cs="Calibri"/>
          <w:sz w:val="24"/>
          <w:szCs w:val="24"/>
        </w:rPr>
        <w:t>slog</w:t>
      </w:r>
      <w:r w:rsidRPr="006222DF">
        <w:rPr>
          <w:rFonts w:ascii="Calibri" w:hAnsi="Calibri" w:cs="Calibri"/>
          <w:sz w:val="24"/>
          <w:szCs w:val="24"/>
        </w:rPr>
        <w:t xml:space="preserve">, </w:t>
      </w:r>
      <w:r>
        <w:rPr>
          <w:rFonts w:ascii="Calibri" w:hAnsi="Calibri" w:cs="Calibri"/>
          <w:sz w:val="24"/>
          <w:szCs w:val="24"/>
        </w:rPr>
        <w:t>var</w:t>
      </w:r>
      <w:r w:rsidRPr="006222DF">
        <w:rPr>
          <w:rFonts w:ascii="Calibri" w:hAnsi="Calibri" w:cs="Calibri"/>
          <w:sz w:val="24"/>
          <w:szCs w:val="24"/>
        </w:rPr>
        <w:t xml:space="preserve"> frække, nægte</w:t>
      </w:r>
      <w:r>
        <w:rPr>
          <w:rFonts w:ascii="Calibri" w:hAnsi="Calibri" w:cs="Calibri"/>
          <w:sz w:val="24"/>
          <w:szCs w:val="24"/>
        </w:rPr>
        <w:t>de</w:t>
      </w:r>
      <w:r w:rsidRPr="006222DF">
        <w:rPr>
          <w:rFonts w:ascii="Calibri" w:hAnsi="Calibri" w:cs="Calibri"/>
          <w:sz w:val="24"/>
          <w:szCs w:val="24"/>
        </w:rPr>
        <w:t xml:space="preserve"> at komme til spisetid </w:t>
      </w:r>
      <w:r>
        <w:rPr>
          <w:rFonts w:ascii="Calibri" w:hAnsi="Calibri" w:cs="Calibri"/>
          <w:sz w:val="24"/>
          <w:szCs w:val="24"/>
        </w:rPr>
        <w:t>eller smed s</w:t>
      </w:r>
      <w:r w:rsidRPr="006222DF">
        <w:rPr>
          <w:rFonts w:ascii="Calibri" w:hAnsi="Calibri" w:cs="Calibri"/>
          <w:sz w:val="24"/>
          <w:szCs w:val="24"/>
        </w:rPr>
        <w:t>trikketøjet i wc’et. De mest almindelige straffe var fratagelse af løn eller måltider, at blive lagt i seng, komme i isolation eller at få en beroligende indsprøjtning</w:t>
      </w:r>
      <w:r w:rsidR="00C46C10">
        <w:rPr>
          <w:rFonts w:ascii="Calibri" w:hAnsi="Calibri" w:cs="Calibri"/>
          <w:sz w:val="24"/>
          <w:szCs w:val="24"/>
        </w:rPr>
        <w:t>.</w:t>
      </w:r>
    </w:p>
    <w:p w14:paraId="55DC503E" w14:textId="7DDF8C65" w:rsidR="00C46C10" w:rsidRDefault="00C46C10">
      <w:pPr>
        <w:rPr>
          <w:rFonts w:ascii="Calibri" w:hAnsi="Calibri" w:cs="Calibri"/>
          <w:color w:val="000000"/>
          <w:sz w:val="24"/>
          <w:szCs w:val="24"/>
          <w:shd w:val="clear" w:color="auto" w:fill="FFFFFF"/>
        </w:rPr>
      </w:pPr>
      <w:r w:rsidRPr="00C46C10">
        <w:rPr>
          <w:rFonts w:ascii="Calibri" w:hAnsi="Calibri" w:cs="Calibri"/>
          <w:color w:val="000000"/>
          <w:sz w:val="24"/>
          <w:szCs w:val="24"/>
          <w:shd w:val="clear" w:color="auto" w:fill="FFFFFF"/>
        </w:rPr>
        <w:t xml:space="preserve">Det var overlægerne, der havde magten over de store afgørelser: Anbringelse og udslusning. Til daglig var det forstanderinden på Sprogø, der bestemte over pigernes gøren og laden, over straf og belønning. Overlægen havde rollen som ”far”. Forstanderinden som ”mor”. Sprogø skulle fungere som hjem for pigerne. Forstanderinden på øen var forbilledet for, hvordan pigerne skulle opføre sig for at bevise, at de var </w:t>
      </w:r>
      <w:r>
        <w:rPr>
          <w:rFonts w:ascii="Calibri" w:hAnsi="Calibri" w:cs="Calibri"/>
          <w:color w:val="000000"/>
          <w:sz w:val="24"/>
          <w:szCs w:val="24"/>
          <w:shd w:val="clear" w:color="auto" w:fill="FFFFFF"/>
        </w:rPr>
        <w:t>klar</w:t>
      </w:r>
      <w:r w:rsidRPr="00C46C10">
        <w:rPr>
          <w:rFonts w:ascii="Calibri" w:hAnsi="Calibri" w:cs="Calibri"/>
          <w:color w:val="000000"/>
          <w:sz w:val="24"/>
          <w:szCs w:val="24"/>
          <w:shd w:val="clear" w:color="auto" w:fill="FFFFFF"/>
        </w:rPr>
        <w:t xml:space="preserve"> til prøveløsladelse. I pressen blev livet på Sprogø altid fremstillet i positive vendinger.</w:t>
      </w:r>
    </w:p>
    <w:p w14:paraId="502B7168" w14:textId="5D02F62F" w:rsidR="00C46C10" w:rsidRPr="000D2D64" w:rsidRDefault="00C46C10" w:rsidP="00C46C10">
      <w:pPr>
        <w:rPr>
          <w:rFonts w:ascii="Calibri" w:hAnsi="Calibri" w:cs="Calibri"/>
          <w:sz w:val="24"/>
          <w:szCs w:val="24"/>
        </w:rPr>
      </w:pPr>
      <w:r w:rsidRPr="00F33871">
        <w:rPr>
          <w:rFonts w:ascii="Calibri" w:hAnsi="Calibri" w:cs="Calibri"/>
          <w:sz w:val="24"/>
          <w:szCs w:val="24"/>
        </w:rPr>
        <w:t>Anstalten på Sprogø blev nedlagt i 1961.</w:t>
      </w:r>
      <w:r w:rsidR="000D2D64">
        <w:rPr>
          <w:rFonts w:ascii="Calibri" w:hAnsi="Calibri" w:cs="Calibri"/>
          <w:sz w:val="24"/>
          <w:szCs w:val="24"/>
        </w:rPr>
        <w:t xml:space="preserve"> Først i 2023, v</w:t>
      </w:r>
      <w:r w:rsidR="000D2D64" w:rsidRPr="000D2D64">
        <w:rPr>
          <w:rFonts w:ascii="Calibri" w:hAnsi="Calibri" w:cs="Calibri"/>
          <w:color w:val="202124"/>
          <w:sz w:val="24"/>
          <w:szCs w:val="24"/>
          <w:shd w:val="clear" w:color="auto" w:fill="FFFFFF"/>
        </w:rPr>
        <w:t>ed markeringen af 100-året</w:t>
      </w:r>
      <w:r w:rsidR="000D2D64">
        <w:rPr>
          <w:rFonts w:ascii="Calibri" w:hAnsi="Calibri" w:cs="Calibri"/>
          <w:color w:val="202124"/>
          <w:sz w:val="24"/>
          <w:szCs w:val="24"/>
          <w:shd w:val="clear" w:color="auto" w:fill="FFFFFF"/>
        </w:rPr>
        <w:t xml:space="preserve"> f</w:t>
      </w:r>
      <w:r w:rsidR="000D2D64" w:rsidRPr="000D2D64">
        <w:rPr>
          <w:rFonts w:ascii="Calibri" w:hAnsi="Calibri" w:cs="Calibri"/>
          <w:color w:val="202124"/>
          <w:sz w:val="24"/>
          <w:szCs w:val="24"/>
          <w:shd w:val="clear" w:color="auto" w:fill="FFFFFF"/>
        </w:rPr>
        <w:t>or kvindeanstalten på Sprogø</w:t>
      </w:r>
      <w:r w:rsidR="000D2D64">
        <w:rPr>
          <w:rFonts w:ascii="Calibri" w:hAnsi="Calibri" w:cs="Calibri"/>
          <w:color w:val="202124"/>
          <w:sz w:val="24"/>
          <w:szCs w:val="24"/>
          <w:shd w:val="clear" w:color="auto" w:fill="FFFFFF"/>
        </w:rPr>
        <w:t>,</w:t>
      </w:r>
      <w:r w:rsidR="000D2D64" w:rsidRPr="000D2D64">
        <w:rPr>
          <w:rFonts w:ascii="Calibri" w:hAnsi="Calibri" w:cs="Calibri"/>
          <w:color w:val="202124"/>
          <w:sz w:val="24"/>
          <w:szCs w:val="24"/>
          <w:shd w:val="clear" w:color="auto" w:fill="FFFFFF"/>
        </w:rPr>
        <w:t xml:space="preserve"> holdt </w:t>
      </w:r>
      <w:r w:rsidR="000D2D64">
        <w:rPr>
          <w:rFonts w:ascii="Calibri" w:hAnsi="Calibri" w:cs="Calibri"/>
          <w:color w:val="202124"/>
          <w:sz w:val="24"/>
          <w:szCs w:val="24"/>
          <w:shd w:val="clear" w:color="auto" w:fill="FFFFFF"/>
        </w:rPr>
        <w:t>S</w:t>
      </w:r>
      <w:r w:rsidR="000D2D64" w:rsidRPr="000D2D64">
        <w:rPr>
          <w:rFonts w:ascii="Calibri" w:hAnsi="Calibri" w:cs="Calibri"/>
          <w:color w:val="202124"/>
          <w:sz w:val="24"/>
          <w:szCs w:val="24"/>
          <w:shd w:val="clear" w:color="auto" w:fill="FFFFFF"/>
        </w:rPr>
        <w:t>ocial- og boligminister</w:t>
      </w:r>
      <w:r w:rsidR="000D2D64">
        <w:rPr>
          <w:rFonts w:ascii="Calibri" w:hAnsi="Calibri" w:cs="Calibri"/>
          <w:color w:val="202124"/>
          <w:sz w:val="24"/>
          <w:szCs w:val="24"/>
          <w:shd w:val="clear" w:color="auto" w:fill="FFFFFF"/>
        </w:rPr>
        <w:t>,</w:t>
      </w:r>
      <w:r w:rsidR="000D2D64" w:rsidRPr="000D2D64">
        <w:rPr>
          <w:rFonts w:ascii="Calibri" w:hAnsi="Calibri" w:cs="Calibri"/>
          <w:color w:val="202124"/>
          <w:sz w:val="24"/>
          <w:szCs w:val="24"/>
          <w:shd w:val="clear" w:color="auto" w:fill="FFFFFF"/>
        </w:rPr>
        <w:t xml:space="preserve"> Pernille Rosenkrantz-Theil</w:t>
      </w:r>
      <w:r w:rsidR="000D2D64">
        <w:rPr>
          <w:rFonts w:ascii="Calibri" w:hAnsi="Calibri" w:cs="Calibri"/>
          <w:color w:val="202124"/>
          <w:sz w:val="24"/>
          <w:szCs w:val="24"/>
          <w:shd w:val="clear" w:color="auto" w:fill="FFFFFF"/>
        </w:rPr>
        <w:t>,</w:t>
      </w:r>
      <w:r w:rsidR="000D2D64" w:rsidRPr="000D2D64">
        <w:rPr>
          <w:rFonts w:ascii="Calibri" w:hAnsi="Calibri" w:cs="Calibri"/>
          <w:color w:val="202124"/>
          <w:sz w:val="24"/>
          <w:szCs w:val="24"/>
          <w:shd w:val="clear" w:color="auto" w:fill="FFFFFF"/>
        </w:rPr>
        <w:t xml:space="preserve"> tale. </w:t>
      </w:r>
      <w:r w:rsidR="000D2D64" w:rsidRPr="000D2D64">
        <w:rPr>
          <w:rFonts w:ascii="Calibri" w:hAnsi="Calibri" w:cs="Calibri"/>
          <w:color w:val="040C28"/>
          <w:sz w:val="24"/>
          <w:szCs w:val="24"/>
        </w:rPr>
        <w:t>Den 11.</w:t>
      </w:r>
      <w:r w:rsidR="000D2D64" w:rsidRPr="000D2D64">
        <w:rPr>
          <w:rFonts w:ascii="Calibri" w:hAnsi="Calibri" w:cs="Calibri"/>
          <w:color w:val="202124"/>
          <w:sz w:val="24"/>
          <w:szCs w:val="24"/>
          <w:shd w:val="clear" w:color="auto" w:fill="FFFFFF"/>
        </w:rPr>
        <w:t> </w:t>
      </w:r>
      <w:r w:rsidR="000D2D64" w:rsidRPr="000D2D64">
        <w:rPr>
          <w:rFonts w:ascii="Calibri" w:hAnsi="Calibri" w:cs="Calibri"/>
          <w:color w:val="040C28"/>
          <w:sz w:val="24"/>
          <w:szCs w:val="24"/>
        </w:rPr>
        <w:t xml:space="preserve">september </w:t>
      </w:r>
      <w:r w:rsidR="000D2D64">
        <w:rPr>
          <w:rFonts w:ascii="Calibri" w:hAnsi="Calibri" w:cs="Calibri"/>
          <w:color w:val="040C28"/>
          <w:sz w:val="24"/>
          <w:szCs w:val="24"/>
        </w:rPr>
        <w:t xml:space="preserve">gav </w:t>
      </w:r>
      <w:r w:rsidR="000D2D64" w:rsidRPr="000D2D64">
        <w:rPr>
          <w:rFonts w:ascii="Calibri" w:hAnsi="Calibri" w:cs="Calibri"/>
          <w:color w:val="040C28"/>
          <w:sz w:val="24"/>
          <w:szCs w:val="24"/>
        </w:rPr>
        <w:t xml:space="preserve">hun </w:t>
      </w:r>
      <w:r w:rsidR="000D2D64">
        <w:rPr>
          <w:rFonts w:ascii="Calibri" w:hAnsi="Calibri" w:cs="Calibri"/>
          <w:color w:val="040C28"/>
          <w:sz w:val="24"/>
          <w:szCs w:val="24"/>
        </w:rPr>
        <w:t xml:space="preserve">på vegne af den danske stat </w:t>
      </w:r>
      <w:r w:rsidR="000D2D64" w:rsidRPr="000D2D64">
        <w:rPr>
          <w:rFonts w:ascii="Calibri" w:hAnsi="Calibri" w:cs="Calibri"/>
          <w:color w:val="040C28"/>
          <w:sz w:val="24"/>
          <w:szCs w:val="24"/>
        </w:rPr>
        <w:t>en officiel undskyldning til tidligere anbragte i særforsorgen</w:t>
      </w:r>
      <w:r w:rsidR="000D2D64">
        <w:rPr>
          <w:rFonts w:ascii="Calibri" w:hAnsi="Calibri" w:cs="Calibri"/>
          <w:color w:val="040C28"/>
          <w:sz w:val="24"/>
          <w:szCs w:val="24"/>
        </w:rPr>
        <w:t xml:space="preserve"> – og dermed til de kvinder, der havde boet på kvindeanstalten på Sprogø</w:t>
      </w:r>
      <w:r w:rsidR="000D2D64" w:rsidRPr="000D2D64">
        <w:rPr>
          <w:rFonts w:ascii="Calibri" w:hAnsi="Calibri" w:cs="Calibri"/>
          <w:color w:val="040C28"/>
          <w:sz w:val="24"/>
          <w:szCs w:val="24"/>
        </w:rPr>
        <w:t>.</w:t>
      </w:r>
    </w:p>
    <w:p w14:paraId="76627158" w14:textId="77777777" w:rsidR="00C46C10" w:rsidRPr="00C46C10" w:rsidRDefault="00C46C10">
      <w:pPr>
        <w:rPr>
          <w:rFonts w:ascii="Calibri" w:hAnsi="Calibri" w:cs="Calibri"/>
          <w:sz w:val="24"/>
          <w:szCs w:val="24"/>
        </w:rPr>
      </w:pPr>
    </w:p>
    <w:sectPr w:rsidR="00C46C10" w:rsidRPr="00C46C1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71"/>
    <w:rsid w:val="000D2D64"/>
    <w:rsid w:val="00216FA1"/>
    <w:rsid w:val="00444C60"/>
    <w:rsid w:val="006222DF"/>
    <w:rsid w:val="00C46C10"/>
    <w:rsid w:val="00DE016B"/>
    <w:rsid w:val="00ED53FF"/>
    <w:rsid w:val="00F33871"/>
    <w:rsid w:val="00FD0F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5540"/>
  <w15:chartTrackingRefBased/>
  <w15:docId w15:val="{628AC361-8AD8-45CF-A524-BF192A6B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33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33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3387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3387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3387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3387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3387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3387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3387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3387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3387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3387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3387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3387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3387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3387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3387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33871"/>
    <w:rPr>
      <w:rFonts w:eastAsiaTheme="majorEastAsia" w:cstheme="majorBidi"/>
      <w:color w:val="272727" w:themeColor="text1" w:themeTint="D8"/>
    </w:rPr>
  </w:style>
  <w:style w:type="paragraph" w:styleId="Titel">
    <w:name w:val="Title"/>
    <w:basedOn w:val="Normal"/>
    <w:next w:val="Normal"/>
    <w:link w:val="TitelTegn"/>
    <w:uiPriority w:val="10"/>
    <w:qFormat/>
    <w:rsid w:val="00F33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3387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3387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3387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3387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33871"/>
    <w:rPr>
      <w:i/>
      <w:iCs/>
      <w:color w:val="404040" w:themeColor="text1" w:themeTint="BF"/>
    </w:rPr>
  </w:style>
  <w:style w:type="paragraph" w:styleId="Listeafsnit">
    <w:name w:val="List Paragraph"/>
    <w:basedOn w:val="Normal"/>
    <w:uiPriority w:val="34"/>
    <w:qFormat/>
    <w:rsid w:val="00F33871"/>
    <w:pPr>
      <w:ind w:left="720"/>
      <w:contextualSpacing/>
    </w:pPr>
  </w:style>
  <w:style w:type="character" w:styleId="Kraftigfremhvning">
    <w:name w:val="Intense Emphasis"/>
    <w:basedOn w:val="Standardskrifttypeiafsnit"/>
    <w:uiPriority w:val="21"/>
    <w:qFormat/>
    <w:rsid w:val="00F33871"/>
    <w:rPr>
      <w:i/>
      <w:iCs/>
      <w:color w:val="0F4761" w:themeColor="accent1" w:themeShade="BF"/>
    </w:rPr>
  </w:style>
  <w:style w:type="paragraph" w:styleId="Strktcitat">
    <w:name w:val="Intense Quote"/>
    <w:basedOn w:val="Normal"/>
    <w:next w:val="Normal"/>
    <w:link w:val="StrktcitatTegn"/>
    <w:uiPriority w:val="30"/>
    <w:qFormat/>
    <w:rsid w:val="00F33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33871"/>
    <w:rPr>
      <w:i/>
      <w:iCs/>
      <w:color w:val="0F4761" w:themeColor="accent1" w:themeShade="BF"/>
    </w:rPr>
  </w:style>
  <w:style w:type="character" w:styleId="Kraftighenvisning">
    <w:name w:val="Intense Reference"/>
    <w:basedOn w:val="Standardskrifttypeiafsnit"/>
    <w:uiPriority w:val="32"/>
    <w:qFormat/>
    <w:rsid w:val="00F338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646</Words>
  <Characters>3943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Tjellesen</dc:creator>
  <cp:keywords/>
  <dc:description/>
  <cp:lastModifiedBy>Anette Tjellesen</cp:lastModifiedBy>
  <cp:revision>2</cp:revision>
  <dcterms:created xsi:type="dcterms:W3CDTF">2024-06-02T19:43:00Z</dcterms:created>
  <dcterms:modified xsi:type="dcterms:W3CDTF">2024-06-02T20:07:00Z</dcterms:modified>
</cp:coreProperties>
</file>