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50BA" w14:textId="77777777" w:rsidR="00816CDD" w:rsidRPr="00816CDD" w:rsidRDefault="00816CDD" w:rsidP="00816CDD">
      <w:pPr>
        <w:shd w:val="clear" w:color="auto" w:fill="FFFFFF"/>
        <w:spacing w:line="240" w:lineRule="auto"/>
        <w:outlineLvl w:val="0"/>
        <w:rPr>
          <w:rFonts w:ascii="var(--font-title)" w:eastAsia="Times New Roman" w:hAnsi="var(--font-title)" w:cs="Noto Sans"/>
          <w:b/>
          <w:bCs/>
          <w:color w:val="333333"/>
          <w:kern w:val="36"/>
          <w:sz w:val="48"/>
          <w:szCs w:val="48"/>
          <w:lang w:eastAsia="da-DK"/>
        </w:rPr>
      </w:pPr>
      <w:r w:rsidRPr="00816CDD">
        <w:rPr>
          <w:rFonts w:ascii="var(--font-title)" w:eastAsia="Times New Roman" w:hAnsi="var(--font-title)" w:cs="Noto Sans"/>
          <w:b/>
          <w:bCs/>
          <w:color w:val="333333"/>
          <w:kern w:val="36"/>
          <w:sz w:val="48"/>
          <w:szCs w:val="48"/>
          <w:lang w:eastAsia="da-DK"/>
        </w:rPr>
        <w:t>Tre etiske teorier</w:t>
      </w:r>
    </w:p>
    <w:p w14:paraId="4481A059"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Etiske overvejelser opstår, når vi står over for modstridende værdier, normer og interesser og skal vælge, hvordan vi vil handle. Den anvendte eller praktiske etik fortæller os, at vi må reflektere og undersøge mulighederne, konteksten og selve situationen. Når vi ønsker at reflektere over, hvorvidt vores handling er etisk forsvarlig, bliver vi nødt til at give slip på at ville finde "den rigtige" løsning og i stedet spørge os selv om, hvordan vi kan finde den etisk bedst kvalificerede løsning.</w:t>
      </w:r>
    </w:p>
    <w:p w14:paraId="703F8388"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Der er gennem etikkens historie givet mange bud på teorier af mere eller mindre sammenhængende karakter og med hver deres svar på, hvordan vi kvalificerer konkrete handlinger etisk. Bag teorierne ligger det grundlæggende spørgsmål om, hvad det er ved handlingen, der skal kvalificeres. Er det handlingen i sig selv? Er det konsekvenserne af handlingen? Eller er det den intention, som handlingen blev udført med? Hvis vi anskuer ovenstående ud fra en tidslinje, finder vi, at der ligger tre intervaller, inden for hvilke vi kan anskue handlingens etiske karakter:</w:t>
      </w:r>
    </w:p>
    <w:p w14:paraId="4FA5F636" w14:textId="77777777" w:rsidR="00816CDD" w:rsidRPr="00816CDD" w:rsidRDefault="00816CDD" w:rsidP="00816CDD">
      <w:pPr>
        <w:numPr>
          <w:ilvl w:val="0"/>
          <w:numId w:val="1"/>
        </w:numPr>
        <w:shd w:val="clear" w:color="auto" w:fill="FFFFFF"/>
        <w:spacing w:before="100" w:beforeAutospacing="1" w:after="100" w:afterAutospacing="1" w:line="240" w:lineRule="auto"/>
        <w:rPr>
          <w:rFonts w:ascii="Noto Sans" w:eastAsia="Times New Roman" w:hAnsi="Noto Sans" w:cs="Noto Sans"/>
          <w:color w:val="333333"/>
          <w:sz w:val="26"/>
          <w:szCs w:val="26"/>
          <w:lang w:eastAsia="da-DK"/>
        </w:rPr>
      </w:pPr>
      <w:r w:rsidRPr="00816CDD">
        <w:rPr>
          <w:rFonts w:ascii="Noto Sans" w:eastAsia="Times New Roman" w:hAnsi="Noto Sans" w:cs="Noto Sans"/>
          <w:color w:val="333333"/>
          <w:sz w:val="26"/>
          <w:szCs w:val="26"/>
          <w:lang w:eastAsia="da-DK"/>
        </w:rPr>
        <w:t>Det, der går forud for handlingen</w:t>
      </w:r>
    </w:p>
    <w:p w14:paraId="2CE34E8F" w14:textId="77777777" w:rsidR="00816CDD" w:rsidRPr="00816CDD" w:rsidRDefault="00816CDD" w:rsidP="00816CDD">
      <w:pPr>
        <w:numPr>
          <w:ilvl w:val="0"/>
          <w:numId w:val="1"/>
        </w:numPr>
        <w:shd w:val="clear" w:color="auto" w:fill="FFFFFF"/>
        <w:spacing w:before="100" w:beforeAutospacing="1" w:after="100" w:afterAutospacing="1" w:line="240" w:lineRule="auto"/>
        <w:rPr>
          <w:rFonts w:ascii="Noto Sans" w:eastAsia="Times New Roman" w:hAnsi="Noto Sans" w:cs="Noto Sans"/>
          <w:color w:val="333333"/>
          <w:sz w:val="26"/>
          <w:szCs w:val="26"/>
          <w:lang w:eastAsia="da-DK"/>
        </w:rPr>
      </w:pPr>
      <w:r w:rsidRPr="00816CDD">
        <w:rPr>
          <w:rFonts w:ascii="Noto Sans" w:eastAsia="Times New Roman" w:hAnsi="Noto Sans" w:cs="Noto Sans"/>
          <w:color w:val="333333"/>
          <w:sz w:val="26"/>
          <w:szCs w:val="26"/>
          <w:lang w:eastAsia="da-DK"/>
        </w:rPr>
        <w:t>Handlingen i sig selv</w:t>
      </w:r>
    </w:p>
    <w:p w14:paraId="27498EBB" w14:textId="77777777" w:rsidR="00816CDD" w:rsidRPr="00816CDD" w:rsidRDefault="00816CDD" w:rsidP="00816CDD">
      <w:pPr>
        <w:numPr>
          <w:ilvl w:val="0"/>
          <w:numId w:val="1"/>
        </w:numPr>
        <w:shd w:val="clear" w:color="auto" w:fill="FFFFFF"/>
        <w:spacing w:after="0" w:line="240" w:lineRule="auto"/>
        <w:rPr>
          <w:rFonts w:ascii="Noto Sans" w:eastAsia="Times New Roman" w:hAnsi="Noto Sans" w:cs="Noto Sans"/>
          <w:color w:val="333333"/>
          <w:sz w:val="26"/>
          <w:szCs w:val="26"/>
          <w:lang w:eastAsia="da-DK"/>
        </w:rPr>
      </w:pPr>
      <w:r w:rsidRPr="00816CDD">
        <w:rPr>
          <w:rFonts w:ascii="Noto Sans" w:eastAsia="Times New Roman" w:hAnsi="Noto Sans" w:cs="Noto Sans"/>
          <w:color w:val="333333"/>
          <w:sz w:val="26"/>
          <w:szCs w:val="26"/>
          <w:lang w:eastAsia="da-DK"/>
        </w:rPr>
        <w:t>Konsekvenserne af handlingen.</w:t>
      </w:r>
    </w:p>
    <w:p w14:paraId="4BF55A0C" w14:textId="6C54FD67" w:rsidR="00816CDD" w:rsidRPr="00816CDD" w:rsidRDefault="00816CDD" w:rsidP="00816CDD">
      <w:pPr>
        <w:shd w:val="clear" w:color="auto" w:fill="FFFFFF"/>
        <w:spacing w:beforeAutospacing="1" w:after="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De tre tidsintervaller korresponderer med tre forskellige etiske teorier: </w:t>
      </w:r>
      <w:r w:rsidRPr="00816CDD">
        <w:rPr>
          <w:rFonts w:ascii="var(--font-content)" w:eastAsia="Times New Roman" w:hAnsi="var(--font-content)" w:cs="Noto Sans"/>
          <w:i/>
          <w:iCs/>
          <w:color w:val="333333"/>
          <w:sz w:val="26"/>
          <w:szCs w:val="26"/>
          <w:bdr w:val="none" w:sz="0" w:space="0" w:color="auto" w:frame="1"/>
          <w:lang w:eastAsia="da-DK"/>
        </w:rPr>
        <w:t>nærhedsetikken</w:t>
      </w:r>
      <w:r w:rsidRPr="00816CDD">
        <w:rPr>
          <w:rFonts w:ascii="var(--font-content)" w:eastAsia="Times New Roman" w:hAnsi="var(--font-content)" w:cs="Noto Sans"/>
          <w:color w:val="333333"/>
          <w:sz w:val="26"/>
          <w:szCs w:val="26"/>
          <w:lang w:eastAsia="da-DK"/>
        </w:rPr>
        <w:t>, </w:t>
      </w:r>
      <w:r w:rsidRPr="00816CDD">
        <w:rPr>
          <w:rFonts w:ascii="var(--font-content)" w:eastAsia="Times New Roman" w:hAnsi="var(--font-content)" w:cs="Noto Sans"/>
          <w:i/>
          <w:iCs/>
          <w:color w:val="333333"/>
          <w:sz w:val="26"/>
          <w:szCs w:val="26"/>
          <w:bdr w:val="none" w:sz="0" w:space="0" w:color="auto" w:frame="1"/>
          <w:lang w:eastAsia="da-DK"/>
        </w:rPr>
        <w:t>pligtetikken</w:t>
      </w:r>
      <w:r w:rsidRPr="00816CDD">
        <w:rPr>
          <w:rFonts w:ascii="var(--font-content)" w:eastAsia="Times New Roman" w:hAnsi="var(--font-content)" w:cs="Noto Sans"/>
          <w:color w:val="333333"/>
          <w:sz w:val="26"/>
          <w:szCs w:val="26"/>
          <w:lang w:eastAsia="da-DK"/>
        </w:rPr>
        <w:t> og </w:t>
      </w:r>
      <w:r w:rsidRPr="00816CDD">
        <w:rPr>
          <w:rFonts w:ascii="var(--font-content)" w:eastAsia="Times New Roman" w:hAnsi="var(--font-content)" w:cs="Noto Sans"/>
          <w:i/>
          <w:iCs/>
          <w:color w:val="333333"/>
          <w:sz w:val="26"/>
          <w:szCs w:val="26"/>
          <w:bdr w:val="none" w:sz="0" w:space="0" w:color="auto" w:frame="1"/>
          <w:lang w:eastAsia="da-DK"/>
        </w:rPr>
        <w:t>konsekvensetikken</w:t>
      </w:r>
      <w:r w:rsidRPr="00816CDD">
        <w:rPr>
          <w:rFonts w:ascii="var(--font-content)" w:eastAsia="Times New Roman" w:hAnsi="var(--font-content)" w:cs="Noto Sans"/>
          <w:color w:val="333333"/>
          <w:sz w:val="26"/>
          <w:szCs w:val="26"/>
          <w:lang w:eastAsia="da-DK"/>
        </w:rPr>
        <w:t xml:space="preserve">. Disse tre teorier giver hver deres bud på, hvordan handlinger kvalificeres etisk. </w:t>
      </w:r>
    </w:p>
    <w:p w14:paraId="1E8C6E74" w14:textId="77777777" w:rsidR="00816CDD" w:rsidRPr="00816CDD" w:rsidRDefault="00816CDD" w:rsidP="00816CDD">
      <w:pPr>
        <w:shd w:val="clear" w:color="auto" w:fill="FFFFFF"/>
        <w:spacing w:after="0" w:line="240" w:lineRule="auto"/>
        <w:outlineLvl w:val="1"/>
        <w:rPr>
          <w:rFonts w:ascii="var(--font-title)" w:eastAsia="Times New Roman" w:hAnsi="var(--font-title)" w:cs="Noto Sans"/>
          <w:b/>
          <w:bCs/>
          <w:color w:val="333333"/>
          <w:sz w:val="36"/>
          <w:szCs w:val="36"/>
          <w:lang w:eastAsia="da-DK"/>
        </w:rPr>
      </w:pPr>
      <w:r w:rsidRPr="00816CDD">
        <w:rPr>
          <w:rFonts w:ascii="var(--font-title)" w:eastAsia="Times New Roman" w:hAnsi="var(--font-title)" w:cs="Noto Sans"/>
          <w:b/>
          <w:bCs/>
          <w:color w:val="333333"/>
          <w:sz w:val="36"/>
          <w:szCs w:val="36"/>
          <w:lang w:eastAsia="da-DK"/>
        </w:rPr>
        <w:t>Nærhedsetikken</w:t>
      </w:r>
    </w:p>
    <w:p w14:paraId="0C7627CB"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Når vi kigger på et handlingsforløb, vil de tre teorier lægge vægten forskellige steder i deres argumentation. Nærhedsetikken, som vi vil beskæftige os med først, lægger stor vægt på intentionen med handlingen, altså det sindelag eller den hensigt, der går forud for handlingen. Et ordsprog som "det er tanken, der tæller" og en vending som "hun mener det jo godt" kan siges at afspejle den nærhedsetiske teori, nemlig at det er synet på det andet menneske, der har den afgørende betydning, ikke handlingen i sig selv.</w:t>
      </w:r>
    </w:p>
    <w:p w14:paraId="2BE14D72" w14:textId="06E470EC"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 xml:space="preserve">Nærhedsetikken </w:t>
      </w:r>
      <w:r>
        <w:rPr>
          <w:rFonts w:ascii="var(--font-content)" w:eastAsia="Times New Roman" w:hAnsi="var(--font-content)" w:cs="Noto Sans"/>
          <w:color w:val="333333"/>
          <w:sz w:val="26"/>
          <w:szCs w:val="26"/>
          <w:lang w:eastAsia="da-DK"/>
        </w:rPr>
        <w:t>kredser om ”den anden” – medmennesket og dets behov og ønsker.</w:t>
      </w:r>
    </w:p>
    <w:p w14:paraId="7D64D8D0" w14:textId="20C82BBC"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 xml:space="preserve">I en forsimplet form kan man sige, at en etisk forsvarlig handling i nærhedsetikteorien f.eks. er, når vi på gaden møder en fremmed mand, der spørger om vej, og vi så viser ham den rigtige vej. Vi handler etisk ved at give personen det, han beder om, hvorimod vi ville handle uetisk, hvis vi viste personen den forkerte vej. Det at tilgodese den andens behov går således forud for handlingen og afgør, om vores handling er etisk eller uetisk. Det betyder, at begreber som empati, medfølelse og indlevelse er meget væsentlige i den nærhedsetiske argumentation. Går vi tilbage til mødet med det andet </w:t>
      </w:r>
      <w:r w:rsidRPr="00816CDD">
        <w:rPr>
          <w:rFonts w:ascii="var(--font-content)" w:eastAsia="Times New Roman" w:hAnsi="var(--font-content)" w:cs="Noto Sans"/>
          <w:color w:val="333333"/>
          <w:sz w:val="26"/>
          <w:szCs w:val="26"/>
          <w:lang w:eastAsia="da-DK"/>
        </w:rPr>
        <w:lastRenderedPageBreak/>
        <w:t>menneske, som er udgangspunktet for nærhedsetikken, er det også her, vi på sin vis finder målet, nemlig relationen. Relationen er afgørende for nærhedsetikken. Vi lever i relationer. Vi lever af relationer</w:t>
      </w:r>
      <w:r>
        <w:rPr>
          <w:rFonts w:ascii="var(--font-content)" w:eastAsia="Times New Roman" w:hAnsi="var(--font-content)" w:cs="Noto Sans"/>
          <w:color w:val="333333"/>
          <w:sz w:val="26"/>
          <w:szCs w:val="26"/>
          <w:lang w:eastAsia="da-DK"/>
        </w:rPr>
        <w:t>.</w:t>
      </w:r>
      <w:r w:rsidRPr="00816CDD">
        <w:rPr>
          <w:rFonts w:ascii="var(--font-content)" w:eastAsia="Times New Roman" w:hAnsi="var(--font-content)" w:cs="Noto Sans"/>
          <w:color w:val="333333"/>
          <w:sz w:val="26"/>
          <w:szCs w:val="26"/>
          <w:lang w:eastAsia="da-DK"/>
        </w:rPr>
        <w:t xml:space="preserve"> En god relation kan gøre den store forskel i et liv, vil nærhedsetikken mene. Derfor er det at opbygge, fastholde og udvikle gode relationer til andre af den allerstørste betydning og vil veje tungt i argumentationen for, hvordan der skal handles. En af de teoretikere, som kan tages til indtægt for nærhedsetikken, er K.E. Løgstrup (1905-1981). Udgangspunktet for Løgstrups etik er den relationelle etik, hvor den etiske refleksion begynder i mødet med den anden.</w:t>
      </w:r>
    </w:p>
    <w:p w14:paraId="20DEB1EE" w14:textId="36D36F7D" w:rsidR="00816CDD" w:rsidRPr="00816CDD" w:rsidRDefault="00816CDD" w:rsidP="00816CDD">
      <w:pPr>
        <w:shd w:val="clear" w:color="auto" w:fill="FFFFFF"/>
        <w:spacing w:after="100" w:line="240" w:lineRule="auto"/>
        <w:rPr>
          <w:rFonts w:ascii="var(--font-content)" w:eastAsia="Times New Roman" w:hAnsi="var(--font-content)" w:cs="Noto Sans"/>
          <w:color w:val="333333"/>
          <w:sz w:val="26"/>
          <w:szCs w:val="26"/>
          <w:lang w:eastAsia="da-DK"/>
        </w:rPr>
      </w:pPr>
      <w:r>
        <w:rPr>
          <w:rFonts w:ascii="var(--font-content)" w:eastAsia="Times New Roman" w:hAnsi="var(--font-content)" w:cs="Noto Sans"/>
          <w:i/>
          <w:iCs/>
          <w:color w:val="333333"/>
          <w:sz w:val="26"/>
          <w:szCs w:val="26"/>
          <w:lang w:eastAsia="da-DK"/>
        </w:rPr>
        <w:t>”</w:t>
      </w:r>
      <w:r w:rsidRPr="00816CDD">
        <w:rPr>
          <w:rFonts w:ascii="var(--font-content)" w:eastAsia="Times New Roman" w:hAnsi="var(--font-content)" w:cs="Noto Sans"/>
          <w:i/>
          <w:iCs/>
          <w:color w:val="333333"/>
          <w:sz w:val="26"/>
          <w:szCs w:val="26"/>
          <w:lang w:eastAsia="da-DK"/>
        </w:rPr>
        <w:t>Hvilken vidde og farve den andens verden får for ham selv, er jeg med til at bestemme med min holdning til ham. Jeg er med til at gøre den vid eller snæver, lys eller mørk, mangfoldig eller kedelig</w:t>
      </w:r>
      <w:r w:rsidRPr="00816CDD">
        <w:rPr>
          <w:rFonts w:ascii="var(--font-content)" w:eastAsia="Times New Roman" w:hAnsi="var(--font-content)" w:cs="Noto Sans"/>
          <w:color w:val="333333"/>
          <w:sz w:val="26"/>
          <w:szCs w:val="26"/>
          <w:lang w:eastAsia="da-DK"/>
        </w:rPr>
        <w:t xml:space="preserve"> (Løgstrup 1956).</w:t>
      </w:r>
      <w:r>
        <w:rPr>
          <w:rFonts w:ascii="var(--font-content)" w:eastAsia="Times New Roman" w:hAnsi="var(--font-content)" w:cs="Noto Sans"/>
          <w:color w:val="333333"/>
          <w:sz w:val="26"/>
          <w:szCs w:val="26"/>
          <w:lang w:eastAsia="da-DK"/>
        </w:rPr>
        <w:t xml:space="preserve">” </w:t>
      </w:r>
    </w:p>
    <w:p w14:paraId="1A5CAF6F" w14:textId="5A5D7F12" w:rsidR="00816CDD" w:rsidRPr="00816CDD" w:rsidRDefault="00816CDD" w:rsidP="00816CDD">
      <w:pPr>
        <w:shd w:val="clear" w:color="auto" w:fill="FFFFFF"/>
        <w:spacing w:beforeAutospacing="1" w:after="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Et andet fokus i nærhedsetikken er sårbarhed, eller omsorg, forstået således, at det er afgørende, at vi har opmærksomhed på andres sårbarhed og drager omsorg for den. Spørgsmålet er ikke så meget, </w:t>
      </w:r>
      <w:r w:rsidRPr="00816CDD">
        <w:rPr>
          <w:rFonts w:ascii="var(--font-content)" w:eastAsia="Times New Roman" w:hAnsi="var(--font-content)" w:cs="Noto Sans"/>
          <w:i/>
          <w:iCs/>
          <w:color w:val="333333"/>
          <w:sz w:val="26"/>
          <w:szCs w:val="26"/>
          <w:bdr w:val="none" w:sz="0" w:space="0" w:color="auto" w:frame="1"/>
          <w:lang w:eastAsia="da-DK"/>
        </w:rPr>
        <w:t>om</w:t>
      </w:r>
      <w:r w:rsidRPr="00816CDD">
        <w:rPr>
          <w:rFonts w:ascii="var(--font-content)" w:eastAsia="Times New Roman" w:hAnsi="var(--font-content)" w:cs="Noto Sans"/>
          <w:color w:val="333333"/>
          <w:sz w:val="26"/>
          <w:szCs w:val="26"/>
          <w:lang w:eastAsia="da-DK"/>
        </w:rPr>
        <w:t> vi skal drage omsorg – det skal vi naturligvis – men hvordan og for hvem. Her opstår ofte interessekonflikter for nærhedsetikeren, idet omsorg for den ene ikke nødvendigvis medfører omsorg for den anden, nogle gange måske tværtimod.</w:t>
      </w:r>
      <w:r>
        <w:rPr>
          <w:rFonts w:ascii="var(--font-content)" w:eastAsia="Times New Roman" w:hAnsi="var(--font-content)" w:cs="Noto Sans"/>
          <w:color w:val="333333"/>
          <w:sz w:val="26"/>
          <w:szCs w:val="26"/>
          <w:lang w:eastAsia="da-DK"/>
        </w:rPr>
        <w:t xml:space="preserve"> Dette kan fx ses i vores sundhedsvæsen: Der er ikke penge til at behandle alle sygdomme: Hvem skal have behandling?</w:t>
      </w:r>
    </w:p>
    <w:p w14:paraId="1C018CA8" w14:textId="77777777" w:rsidR="00816CDD" w:rsidRDefault="00816CDD" w:rsidP="00816CDD">
      <w:pPr>
        <w:shd w:val="clear" w:color="auto" w:fill="FFFFFF"/>
        <w:spacing w:after="0" w:line="240" w:lineRule="auto"/>
        <w:outlineLvl w:val="1"/>
        <w:rPr>
          <w:rFonts w:ascii="var(--font-content)" w:eastAsia="Times New Roman" w:hAnsi="var(--font-content)" w:cs="Noto Sans"/>
          <w:b/>
          <w:bCs/>
          <w:color w:val="333333"/>
          <w:sz w:val="27"/>
          <w:szCs w:val="27"/>
          <w:lang w:eastAsia="da-DK"/>
        </w:rPr>
      </w:pPr>
    </w:p>
    <w:p w14:paraId="71C7D869" w14:textId="6868EAB8" w:rsidR="00816CDD" w:rsidRPr="00816CDD" w:rsidRDefault="00816CDD" w:rsidP="00816CDD">
      <w:pPr>
        <w:shd w:val="clear" w:color="auto" w:fill="FFFFFF"/>
        <w:spacing w:after="0" w:line="240" w:lineRule="auto"/>
        <w:outlineLvl w:val="1"/>
        <w:rPr>
          <w:rFonts w:ascii="var(--font-title)" w:eastAsia="Times New Roman" w:hAnsi="var(--font-title)" w:cs="Noto Sans"/>
          <w:b/>
          <w:bCs/>
          <w:color w:val="333333"/>
          <w:sz w:val="36"/>
          <w:szCs w:val="36"/>
          <w:lang w:eastAsia="da-DK"/>
        </w:rPr>
      </w:pPr>
      <w:r w:rsidRPr="00816CDD">
        <w:rPr>
          <w:rFonts w:ascii="var(--font-title)" w:eastAsia="Times New Roman" w:hAnsi="var(--font-title)" w:cs="Noto Sans"/>
          <w:b/>
          <w:bCs/>
          <w:color w:val="333333"/>
          <w:sz w:val="36"/>
          <w:szCs w:val="36"/>
          <w:lang w:eastAsia="da-DK"/>
        </w:rPr>
        <w:t>Pligtetikken</w:t>
      </w:r>
    </w:p>
    <w:p w14:paraId="1AC62A75"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Pligtetikken lægger vægten på selve handlingen i sin argumentation for, hvad der er etisk forsvarligt. Altså ikke på intentionen bag handlingen og heller ikke på resultatet af handlingen. Hvilken handling der er tale om, og om handlingen i sig selv kan forsvares etisk, er her afgørende. Derfor vil pligtetikken ofte spørge, hvad man har pligt til at gøre. Det betyder, at pligtetikken ikke kigger indad mod den handlende aktørs følelser, men derimod søger gyldigheden for handlingen uden for aktøren, eller sagt på en anden måde: at den altid forholder sig objektivt til en sag eller et spørgsmål.</w:t>
      </w:r>
    </w:p>
    <w:p w14:paraId="3F579D26" w14:textId="4FE0A8DC"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Objektivitet er i det hele taget afgørende i pligtetikken. Altså at det ikke er mig som person, der afgør, om en handling er rigtig, men derimod, om der er nogle objektive parametre, der byder mig at handle på en bestemt måde. Objektive parametre kan f.eks. være faglighed eller faglig viden, altså en viden, der kommer gennem forskning og videnskab. Et andet parameter kan være lovgivning, regler eller retningslinjer. Pligtetikken kaldes derfor også ofte regeletik, fordi den forholder sig til, hvad der er præcedens for, og tager udgangspunkt i, at den præcedens, der er fremkommet på baggrund af solid faglighed, er mere valid end det personlige skøn. Derfor bliver det en leveregel at søge efter den handling, der er så god, at den kan ophøjes til en almengyldig regel. Det vil sige, at man i hver handling bør spørge sig selv:</w:t>
      </w:r>
    </w:p>
    <w:p w14:paraId="1F34A20F"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i/>
          <w:iCs/>
          <w:color w:val="333333"/>
          <w:sz w:val="26"/>
          <w:szCs w:val="26"/>
          <w:lang w:eastAsia="da-DK"/>
        </w:rPr>
      </w:pPr>
      <w:r w:rsidRPr="00816CDD">
        <w:rPr>
          <w:rFonts w:ascii="var(--font-content)" w:eastAsia="Times New Roman" w:hAnsi="var(--font-content)" w:cs="Noto Sans"/>
          <w:i/>
          <w:iCs/>
          <w:color w:val="333333"/>
          <w:sz w:val="26"/>
          <w:szCs w:val="26"/>
          <w:lang w:eastAsia="da-DK"/>
        </w:rPr>
        <w:t>Kan jeg ophæve denne handling til lov, så andre vil handle på samme måde?</w:t>
      </w:r>
    </w:p>
    <w:p w14:paraId="14B01F1F" w14:textId="3147564A" w:rsidR="00816CDD" w:rsidRPr="00816CDD" w:rsidRDefault="00816CDD" w:rsidP="00A33DA9">
      <w:pPr>
        <w:shd w:val="clear" w:color="auto" w:fill="FFFFFF"/>
        <w:spacing w:beforeAutospacing="1" w:after="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lastRenderedPageBreak/>
        <w:t>For Immanuel Kant (1724-1804), der er pligtetikeren par excellence, er autoriteten bag reglerne ikke først og fremmest at finde i Gud eller samfundet, men derimod i den praktiske fornuft. Den praktiske fornuft er nemlig fri for instinkter og begær og er dermed objektiv. Denne definition af fornuften bunder i Kants opdeling af verden i to områder: På den ene side er der det </w:t>
      </w:r>
      <w:r w:rsidRPr="00816CDD">
        <w:rPr>
          <w:rFonts w:ascii="var(--font-content)" w:eastAsia="Times New Roman" w:hAnsi="var(--font-content)" w:cs="Noto Sans"/>
          <w:i/>
          <w:iCs/>
          <w:color w:val="333333"/>
          <w:sz w:val="26"/>
          <w:szCs w:val="26"/>
          <w:bdr w:val="none" w:sz="0" w:space="0" w:color="auto" w:frame="1"/>
          <w:lang w:eastAsia="da-DK"/>
        </w:rPr>
        <w:t>sanselige</w:t>
      </w:r>
      <w:r w:rsidRPr="00816CDD">
        <w:rPr>
          <w:rFonts w:ascii="var(--font-content)" w:eastAsia="Times New Roman" w:hAnsi="var(--font-content)" w:cs="Noto Sans"/>
          <w:color w:val="333333"/>
          <w:sz w:val="26"/>
          <w:szCs w:val="26"/>
          <w:lang w:eastAsia="da-DK"/>
        </w:rPr>
        <w:t> område og på den anden side </w:t>
      </w:r>
      <w:r w:rsidRPr="00816CDD">
        <w:rPr>
          <w:rFonts w:ascii="var(--font-content)" w:eastAsia="Times New Roman" w:hAnsi="var(--font-content)" w:cs="Noto Sans"/>
          <w:i/>
          <w:iCs/>
          <w:color w:val="333333"/>
          <w:sz w:val="26"/>
          <w:szCs w:val="26"/>
          <w:bdr w:val="none" w:sz="0" w:space="0" w:color="auto" w:frame="1"/>
          <w:lang w:eastAsia="da-DK"/>
        </w:rPr>
        <w:t>fornuftens</w:t>
      </w:r>
      <w:r w:rsidRPr="00816CDD">
        <w:rPr>
          <w:rFonts w:ascii="var(--font-content)" w:eastAsia="Times New Roman" w:hAnsi="var(--font-content)" w:cs="Noto Sans"/>
          <w:color w:val="333333"/>
          <w:sz w:val="26"/>
          <w:szCs w:val="26"/>
          <w:lang w:eastAsia="da-DK"/>
        </w:rPr>
        <w:t xml:space="preserve"> område. Det sanselige område er det, som vi erfarer med vores sanser, og som hænger sammen med vores instinkter, følelser og lyster. Det kan f.eks. ske, at vi ser et lille barn, der bliver slået af sin far, og vi føler os anfægtet, og derfor kommer vi barnet til undsætning. Kant vil ikke kalde en sådan handling for etisk ansvarlig, da vi handler på følelser og ikke på en forpligtelse. Hvis vi derimod ikke blev anfægtet, men med fornuften fandt ud af, at vi havde pligt til at anmelde faren for at slå sit barn, så var handlingen etisk forsvarlig. Det vil altså sige, at vi altid skal kunne finde faglige, saglige begrundelser for vores handlinger. Derved bliver det ligegyldigt, hvad vi føler og synes om noget. Det afgørende er, om vi kan begrunde det, vi gør, fagligt, sagligt og objektivt. </w:t>
      </w:r>
    </w:p>
    <w:p w14:paraId="1AAE61FE" w14:textId="77777777" w:rsidR="00816CDD" w:rsidRPr="00816CDD" w:rsidRDefault="00816CDD" w:rsidP="00816CDD">
      <w:pPr>
        <w:shd w:val="clear" w:color="auto" w:fill="FFFFFF"/>
        <w:spacing w:after="0" w:line="240" w:lineRule="auto"/>
        <w:outlineLvl w:val="1"/>
        <w:rPr>
          <w:rFonts w:ascii="var(--font-title)" w:eastAsia="Times New Roman" w:hAnsi="var(--font-title)" w:cs="Noto Sans"/>
          <w:b/>
          <w:bCs/>
          <w:color w:val="333333"/>
          <w:sz w:val="36"/>
          <w:szCs w:val="36"/>
          <w:lang w:eastAsia="da-DK"/>
        </w:rPr>
      </w:pPr>
      <w:r w:rsidRPr="00816CDD">
        <w:rPr>
          <w:rFonts w:ascii="var(--font-title)" w:eastAsia="Times New Roman" w:hAnsi="var(--font-title)" w:cs="Noto Sans"/>
          <w:b/>
          <w:bCs/>
          <w:color w:val="333333"/>
          <w:sz w:val="36"/>
          <w:szCs w:val="36"/>
          <w:lang w:eastAsia="da-DK"/>
        </w:rPr>
        <w:t>Konsekvensetikken</w:t>
      </w:r>
    </w:p>
    <w:p w14:paraId="2EF20459" w14:textId="6DE6D94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I konsekvensetikken lægges vægten i den etiske argumentation på konsekvenserne af en handling. Det, der er genstand for overvejelser, er med andre ord resultatet af den handling, du vælger, ikke intentionen bag handlingen og ikke selve handlingen. Det vil sige, at konsekvensetikken i sin argumentation forholder sig meget til det mål, man ønsker at opnå</w:t>
      </w:r>
      <w:r w:rsidR="00A33DA9">
        <w:rPr>
          <w:rFonts w:ascii="var(--font-content)" w:eastAsia="Times New Roman" w:hAnsi="var(--font-content)" w:cs="Noto Sans"/>
          <w:color w:val="333333"/>
          <w:sz w:val="26"/>
          <w:szCs w:val="26"/>
          <w:lang w:eastAsia="da-DK"/>
        </w:rPr>
        <w:t xml:space="preserve">. </w:t>
      </w:r>
      <w:r w:rsidRPr="00816CDD">
        <w:rPr>
          <w:rFonts w:ascii="var(--font-content)" w:eastAsia="Times New Roman" w:hAnsi="var(--font-content)" w:cs="Noto Sans"/>
          <w:color w:val="333333"/>
          <w:sz w:val="26"/>
          <w:szCs w:val="26"/>
          <w:lang w:eastAsia="da-DK"/>
        </w:rPr>
        <w:t xml:space="preserve">En vigtig pointe her er, at målet godt kan og må hellige midlet. Det vil sige, at hvis konsekvenserne af en handling er tilstrækkeligt gode, så er konsekvensetikeren villig til at lade noget eller måske nogen gå tabt undervejs eller til at bringe handlinger eller metoder i spil, som ikke nødvendigvis er gode her og nu, men som på sigt vil give en større effekt. </w:t>
      </w:r>
      <w:r w:rsidR="00A33DA9">
        <w:rPr>
          <w:rFonts w:ascii="var(--font-content)" w:eastAsia="Times New Roman" w:hAnsi="var(--font-content)" w:cs="Noto Sans"/>
          <w:color w:val="333333"/>
          <w:sz w:val="26"/>
          <w:szCs w:val="26"/>
          <w:lang w:eastAsia="da-DK"/>
        </w:rPr>
        <w:t>Konsekvensetikken kaldes også flere steder for nytteetik, netop fordi man måler etikken ud fra følgende: Hvad gør mest muligt nytte for flest mulige?</w:t>
      </w:r>
    </w:p>
    <w:p w14:paraId="0E0C4916"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I dag er vi i en professionel kontekst mere optaget af nytte end af lykke, fordi det i en konsekvensetisk argumentation er fuldt ud legitimt, ja nærmest en bydende nødvendighed, at inddrage økonomiske betragtninger, når vi diskuterer etiske spørgsmål. Økonomiske kalkuler, hvor vi overvejer, om vi får nok værdi for pengene eller for indsatsen, er således nødvendige inden for denne optik, som er optaget af fællesskabets interesser frem for den enkeltes interesser. Det er altså de mange frem for den enkelte, der argumenteres ud fra i konsekvensetikken.</w:t>
      </w:r>
    </w:p>
    <w:p w14:paraId="61A03243" w14:textId="77777777" w:rsidR="00816CDD" w:rsidRPr="00816CDD" w:rsidRDefault="00816CDD" w:rsidP="00816CDD">
      <w:pPr>
        <w:shd w:val="clear" w:color="auto" w:fill="FFFFFF"/>
        <w:spacing w:before="100" w:beforeAutospacing="1" w:after="100" w:afterAutospacing="1" w:line="240" w:lineRule="auto"/>
        <w:rPr>
          <w:rFonts w:ascii="var(--font-content)" w:eastAsia="Times New Roman" w:hAnsi="var(--font-content)" w:cs="Noto Sans"/>
          <w:color w:val="333333"/>
          <w:sz w:val="26"/>
          <w:szCs w:val="26"/>
          <w:lang w:eastAsia="da-DK"/>
        </w:rPr>
      </w:pPr>
      <w:r w:rsidRPr="00816CDD">
        <w:rPr>
          <w:rFonts w:ascii="var(--font-content)" w:eastAsia="Times New Roman" w:hAnsi="var(--font-content)" w:cs="Noto Sans"/>
          <w:color w:val="333333"/>
          <w:sz w:val="26"/>
          <w:szCs w:val="26"/>
          <w:lang w:eastAsia="da-DK"/>
        </w:rPr>
        <w:t>Fordi konsekvensetikken orienterer sig mod mål og resultat i sin argumentation, der jo i sagens natur ligger ude i fremtiden i forhold til en aktuel handling, er erfaring, viden, statistik og sandsynlighedsberegninger også en væsentlig del af den konsekvensetiske argumentation. Erfaring, viden, statistik og sandsynlighed fortæller os således noget om mulighedsudfaldet af en given handling.</w:t>
      </w:r>
    </w:p>
    <w:p w14:paraId="69386C73" w14:textId="2BEACBC5" w:rsidR="000D02FA" w:rsidRDefault="00A33DA9">
      <w:r>
        <w:rPr>
          <w:rFonts w:ascii="var(--font-content)" w:eastAsia="Times New Roman" w:hAnsi="var(--font-content)" w:cs="Noto Sans"/>
          <w:color w:val="333333"/>
          <w:sz w:val="26"/>
          <w:szCs w:val="26"/>
          <w:lang w:eastAsia="da-DK"/>
        </w:rPr>
        <w:lastRenderedPageBreak/>
        <w:t>Konsekvensetikken i sin yderste konsekvens kan eksemplificeres på denne måde: H</w:t>
      </w:r>
      <w:r w:rsidRPr="00A33DA9">
        <w:rPr>
          <w:rFonts w:ascii="var(--font-content)" w:eastAsia="Times New Roman" w:hAnsi="var(--font-content)" w:cs="Noto Sans"/>
          <w:color w:val="333333"/>
          <w:sz w:val="26"/>
          <w:szCs w:val="26"/>
          <w:lang w:eastAsia="da-DK"/>
        </w:rPr>
        <w:t>vis du kunne redde fem mennesker på den anden side af kloden, som du aldrig har mødt, ved at slå din bror ihjel, skulle du gøre det alene af den grund, at handlingen skaber de bedste konsekvenser</w:t>
      </w:r>
      <w:r>
        <w:rPr>
          <w:rFonts w:ascii="var(--font-content)" w:eastAsia="Times New Roman" w:hAnsi="var(--font-content)" w:cs="Noto Sans"/>
          <w:color w:val="333333"/>
          <w:sz w:val="26"/>
          <w:szCs w:val="26"/>
          <w:lang w:eastAsia="da-DK"/>
        </w:rPr>
        <w:t xml:space="preserve"> – mest mulig nytte/lykke for flest mulige.</w:t>
      </w:r>
    </w:p>
    <w:sectPr w:rsidR="000D02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title)">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var(--font-conte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A18"/>
    <w:multiLevelType w:val="multilevel"/>
    <w:tmpl w:val="E4D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E2C"/>
    <w:multiLevelType w:val="multilevel"/>
    <w:tmpl w:val="D90A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04A4B"/>
    <w:multiLevelType w:val="multilevel"/>
    <w:tmpl w:val="CA7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054A3"/>
    <w:multiLevelType w:val="multilevel"/>
    <w:tmpl w:val="5454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E39FB"/>
    <w:multiLevelType w:val="multilevel"/>
    <w:tmpl w:val="14C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615241">
    <w:abstractNumId w:val="1"/>
  </w:num>
  <w:num w:numId="2" w16cid:durableId="1546674235">
    <w:abstractNumId w:val="0"/>
  </w:num>
  <w:num w:numId="3" w16cid:durableId="226648014">
    <w:abstractNumId w:val="2"/>
  </w:num>
  <w:num w:numId="4" w16cid:durableId="884100823">
    <w:abstractNumId w:val="3"/>
  </w:num>
  <w:num w:numId="5" w16cid:durableId="1245456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DD"/>
    <w:rsid w:val="000D02FA"/>
    <w:rsid w:val="00816CDD"/>
    <w:rsid w:val="00A33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443D"/>
  <w15:chartTrackingRefBased/>
  <w15:docId w15:val="{A15FFC22-0989-4206-9BC3-E8BD0AEA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16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16CD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16CD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6CDD"/>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16CD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16CDD"/>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816CD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e-gallerycol">
    <w:name w:val="ce-gallery__col"/>
    <w:basedOn w:val="Normal"/>
    <w:rsid w:val="00816C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6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3656">
      <w:bodyDiv w:val="1"/>
      <w:marLeft w:val="0"/>
      <w:marRight w:val="0"/>
      <w:marTop w:val="0"/>
      <w:marBottom w:val="0"/>
      <w:divBdr>
        <w:top w:val="none" w:sz="0" w:space="0" w:color="auto"/>
        <w:left w:val="none" w:sz="0" w:space="0" w:color="auto"/>
        <w:bottom w:val="none" w:sz="0" w:space="0" w:color="auto"/>
        <w:right w:val="none" w:sz="0" w:space="0" w:color="auto"/>
      </w:divBdr>
      <w:divsChild>
        <w:div w:id="1256136310">
          <w:marLeft w:val="0"/>
          <w:marRight w:val="0"/>
          <w:marTop w:val="0"/>
          <w:marBottom w:val="180"/>
          <w:divBdr>
            <w:top w:val="none" w:sz="0" w:space="0" w:color="DDDDDD"/>
            <w:left w:val="none" w:sz="0" w:space="0" w:color="DDDDDD"/>
            <w:bottom w:val="none" w:sz="0" w:space="0" w:color="DDDDDD"/>
            <w:right w:val="none" w:sz="0" w:space="0" w:color="DDDDDD"/>
          </w:divBdr>
          <w:divsChild>
            <w:div w:id="2143423120">
              <w:marLeft w:val="0"/>
              <w:marRight w:val="0"/>
              <w:marTop w:val="0"/>
              <w:marBottom w:val="0"/>
              <w:divBdr>
                <w:top w:val="none" w:sz="0" w:space="0" w:color="DDDDDD"/>
                <w:left w:val="none" w:sz="0" w:space="0" w:color="DDDDDD"/>
                <w:bottom w:val="none" w:sz="0" w:space="0" w:color="DDDDDD"/>
                <w:right w:val="none" w:sz="0" w:space="0" w:color="DDDDDD"/>
              </w:divBdr>
              <w:divsChild>
                <w:div w:id="891231394">
                  <w:marLeft w:val="0"/>
                  <w:marRight w:val="0"/>
                  <w:marTop w:val="0"/>
                  <w:marBottom w:val="0"/>
                  <w:divBdr>
                    <w:top w:val="none" w:sz="0" w:space="0" w:color="DDDDDD"/>
                    <w:left w:val="none" w:sz="0" w:space="0" w:color="DDDDDD"/>
                    <w:bottom w:val="none" w:sz="0" w:space="0" w:color="DDDDDD"/>
                    <w:right w:val="none" w:sz="0" w:space="0" w:color="DDDDDD"/>
                  </w:divBdr>
                  <w:divsChild>
                    <w:div w:id="106240914">
                      <w:marLeft w:val="0"/>
                      <w:marRight w:val="0"/>
                      <w:marTop w:val="0"/>
                      <w:marBottom w:val="0"/>
                      <w:divBdr>
                        <w:top w:val="none" w:sz="0" w:space="0" w:color="DDDDDD"/>
                        <w:left w:val="none" w:sz="0" w:space="0" w:color="DDDDDD"/>
                        <w:bottom w:val="none" w:sz="0" w:space="0" w:color="DDDDDD"/>
                        <w:right w:val="none" w:sz="0" w:space="0" w:color="DDDDDD"/>
                      </w:divBdr>
                    </w:div>
                  </w:divsChild>
                </w:div>
              </w:divsChild>
            </w:div>
          </w:divsChild>
        </w:div>
        <w:div w:id="436414198">
          <w:marLeft w:val="0"/>
          <w:marRight w:val="0"/>
          <w:marTop w:val="0"/>
          <w:marBottom w:val="0"/>
          <w:divBdr>
            <w:top w:val="none" w:sz="0" w:space="0" w:color="DDDDDD"/>
            <w:left w:val="none" w:sz="0" w:space="0" w:color="DDDDDD"/>
            <w:bottom w:val="none" w:sz="0" w:space="0" w:color="DDDDDD"/>
            <w:right w:val="none" w:sz="0" w:space="0" w:color="DDDDDD"/>
          </w:divBdr>
          <w:divsChild>
            <w:div w:id="871307994">
              <w:marLeft w:val="0"/>
              <w:marRight w:val="0"/>
              <w:marTop w:val="0"/>
              <w:marBottom w:val="0"/>
              <w:divBdr>
                <w:top w:val="none" w:sz="0" w:space="0" w:color="DDDDDD"/>
                <w:left w:val="none" w:sz="0" w:space="0" w:color="DDDDDD"/>
                <w:bottom w:val="none" w:sz="0" w:space="0" w:color="DDDDDD"/>
                <w:right w:val="none" w:sz="0" w:space="0" w:color="DDDDDD"/>
              </w:divBdr>
              <w:divsChild>
                <w:div w:id="2049717647">
                  <w:marLeft w:val="0"/>
                  <w:marRight w:val="0"/>
                  <w:marTop w:val="0"/>
                  <w:marBottom w:val="0"/>
                  <w:divBdr>
                    <w:top w:val="none" w:sz="0" w:space="0" w:color="DDDDDD"/>
                    <w:left w:val="none" w:sz="0" w:space="0" w:color="DDDDDD"/>
                    <w:bottom w:val="none" w:sz="0" w:space="0" w:color="DDDDDD"/>
                    <w:right w:val="none" w:sz="0" w:space="0" w:color="DDDDDD"/>
                  </w:divBdr>
                  <w:divsChild>
                    <w:div w:id="789982660">
                      <w:marLeft w:val="0"/>
                      <w:marRight w:val="0"/>
                      <w:marTop w:val="0"/>
                      <w:marBottom w:val="0"/>
                      <w:divBdr>
                        <w:top w:val="none" w:sz="0" w:space="0" w:color="DDDDDD"/>
                        <w:left w:val="none" w:sz="0" w:space="0" w:color="DDDDDD"/>
                        <w:bottom w:val="none" w:sz="0" w:space="0" w:color="DDDDDD"/>
                        <w:right w:val="none" w:sz="0" w:space="0" w:color="DDDDDD"/>
                      </w:divBdr>
                      <w:divsChild>
                        <w:div w:id="1476338988">
                          <w:marLeft w:val="0"/>
                          <w:marRight w:val="0"/>
                          <w:marTop w:val="0"/>
                          <w:marBottom w:val="0"/>
                          <w:divBdr>
                            <w:top w:val="none" w:sz="0" w:space="0" w:color="DDDDDD"/>
                            <w:left w:val="none" w:sz="0" w:space="0" w:color="DDDDDD"/>
                            <w:bottom w:val="none" w:sz="0" w:space="0" w:color="DDDDDD"/>
                            <w:right w:val="none" w:sz="0" w:space="0" w:color="DDDDDD"/>
                          </w:divBdr>
                          <w:divsChild>
                            <w:div w:id="2015184643">
                              <w:marLeft w:val="0"/>
                              <w:marRight w:val="0"/>
                              <w:marTop w:val="0"/>
                              <w:marBottom w:val="0"/>
                              <w:divBdr>
                                <w:top w:val="none" w:sz="0" w:space="0" w:color="DDDDDD"/>
                                <w:left w:val="none" w:sz="0" w:space="0" w:color="DDDDDD"/>
                                <w:bottom w:val="none" w:sz="0" w:space="0" w:color="DDDDDD"/>
                                <w:right w:val="none" w:sz="0" w:space="0" w:color="DDDDDD"/>
                              </w:divBdr>
                              <w:divsChild>
                                <w:div w:id="143787505">
                                  <w:marLeft w:val="0"/>
                                  <w:marRight w:val="0"/>
                                  <w:marTop w:val="0"/>
                                  <w:marBottom w:val="0"/>
                                  <w:divBdr>
                                    <w:top w:val="none" w:sz="0" w:space="0" w:color="DDDDDD"/>
                                    <w:left w:val="none" w:sz="0" w:space="0" w:color="DDDDDD"/>
                                    <w:bottom w:val="none" w:sz="0" w:space="0" w:color="DDDDDD"/>
                                    <w:right w:val="none" w:sz="0" w:space="0" w:color="DDDDDD"/>
                                  </w:divBdr>
                                  <w:divsChild>
                                    <w:div w:id="1662268346">
                                      <w:marLeft w:val="0"/>
                                      <w:marRight w:val="0"/>
                                      <w:marTop w:val="0"/>
                                      <w:marBottom w:val="0"/>
                                      <w:divBdr>
                                        <w:top w:val="none" w:sz="0" w:space="0" w:color="DDDDDD"/>
                                        <w:left w:val="none" w:sz="0" w:space="0" w:color="DDDDDD"/>
                                        <w:bottom w:val="none" w:sz="0" w:space="0" w:color="DDDDDD"/>
                                        <w:right w:val="none" w:sz="0" w:space="0" w:color="DDDDDD"/>
                                      </w:divBdr>
                                    </w:div>
                                  </w:divsChild>
                                </w:div>
                              </w:divsChild>
                            </w:div>
                          </w:divsChild>
                        </w:div>
                      </w:divsChild>
                    </w:div>
                    <w:div w:id="1548227272">
                      <w:marLeft w:val="0"/>
                      <w:marRight w:val="0"/>
                      <w:marTop w:val="0"/>
                      <w:marBottom w:val="0"/>
                      <w:divBdr>
                        <w:top w:val="none" w:sz="0" w:space="0" w:color="DDDDDD"/>
                        <w:left w:val="none" w:sz="0" w:space="0" w:color="DDDDDD"/>
                        <w:bottom w:val="none" w:sz="0" w:space="0" w:color="DDDDDD"/>
                        <w:right w:val="none" w:sz="0" w:space="0" w:color="DDDDDD"/>
                      </w:divBdr>
                      <w:divsChild>
                        <w:div w:id="1430081390">
                          <w:marLeft w:val="0"/>
                          <w:marRight w:val="0"/>
                          <w:marTop w:val="0"/>
                          <w:marBottom w:val="0"/>
                          <w:divBdr>
                            <w:top w:val="none" w:sz="0" w:space="0" w:color="DDDDDD"/>
                            <w:left w:val="none" w:sz="0" w:space="0" w:color="DDDDDD"/>
                            <w:bottom w:val="none" w:sz="0" w:space="0" w:color="DDDDDD"/>
                            <w:right w:val="none" w:sz="0" w:space="0" w:color="DDDDDD"/>
                          </w:divBdr>
                          <w:divsChild>
                            <w:div w:id="533269077">
                              <w:marLeft w:val="0"/>
                              <w:marRight w:val="0"/>
                              <w:marTop w:val="0"/>
                              <w:marBottom w:val="0"/>
                              <w:divBdr>
                                <w:top w:val="none" w:sz="0" w:space="0" w:color="DDDDDD"/>
                                <w:left w:val="none" w:sz="0" w:space="0" w:color="DDDDDD"/>
                                <w:bottom w:val="none" w:sz="0" w:space="0" w:color="DDDDDD"/>
                                <w:right w:val="none" w:sz="0" w:space="0" w:color="DDDDDD"/>
                              </w:divBdr>
                              <w:divsChild>
                                <w:div w:id="1200511033">
                                  <w:marLeft w:val="0"/>
                                  <w:marRight w:val="0"/>
                                  <w:marTop w:val="0"/>
                                  <w:marBottom w:val="0"/>
                                  <w:divBdr>
                                    <w:top w:val="none" w:sz="0" w:space="0" w:color="DDDDDD"/>
                                    <w:left w:val="none" w:sz="0" w:space="0" w:color="DDDDDD"/>
                                    <w:bottom w:val="none" w:sz="0" w:space="0" w:color="DDDDDD"/>
                                    <w:right w:val="none" w:sz="0" w:space="0" w:color="DDDDDD"/>
                                  </w:divBdr>
                                </w:div>
                              </w:divsChild>
                            </w:div>
                            <w:div w:id="1786657648">
                              <w:marLeft w:val="0"/>
                              <w:marRight w:val="0"/>
                              <w:marTop w:val="0"/>
                              <w:marBottom w:val="0"/>
                              <w:divBdr>
                                <w:top w:val="none" w:sz="0" w:space="0" w:color="DDDDDD"/>
                                <w:left w:val="none" w:sz="0" w:space="0" w:color="DDDDDD"/>
                                <w:bottom w:val="none" w:sz="0" w:space="0" w:color="DDDDDD"/>
                                <w:right w:val="none" w:sz="0" w:space="0" w:color="DDDDDD"/>
                              </w:divBdr>
                              <w:divsChild>
                                <w:div w:id="1285846040">
                                  <w:marLeft w:val="0"/>
                                  <w:marRight w:val="0"/>
                                  <w:marTop w:val="0"/>
                                  <w:marBottom w:val="0"/>
                                  <w:divBdr>
                                    <w:top w:val="none" w:sz="0" w:space="0" w:color="DDDDDD"/>
                                    <w:left w:val="none" w:sz="0" w:space="0" w:color="DDDDDD"/>
                                    <w:bottom w:val="none" w:sz="0" w:space="0" w:color="DDDDDD"/>
                                    <w:right w:val="none" w:sz="0" w:space="0" w:color="DDDDDD"/>
                                  </w:divBdr>
                                  <w:divsChild>
                                    <w:div w:id="565069334">
                                      <w:marLeft w:val="0"/>
                                      <w:marRight w:val="0"/>
                                      <w:marTop w:val="0"/>
                                      <w:marBottom w:val="0"/>
                                      <w:divBdr>
                                        <w:top w:val="none" w:sz="0" w:space="0" w:color="DDDDDD"/>
                                        <w:left w:val="none" w:sz="0" w:space="0" w:color="DDDDDD"/>
                                        <w:bottom w:val="none" w:sz="0" w:space="0" w:color="DDDDDD"/>
                                        <w:right w:val="none" w:sz="0" w:space="0" w:color="DDDDDD"/>
                                      </w:divBdr>
                                      <w:divsChild>
                                        <w:div w:id="2029286579">
                                          <w:blockQuote w:val="1"/>
                                          <w:marLeft w:val="720"/>
                                          <w:marRight w:val="720"/>
                                          <w:marTop w:val="100"/>
                                          <w:marBottom w:val="100"/>
                                          <w:divBdr>
                                            <w:top w:val="none" w:sz="0" w:space="0" w:color="DDDDDD"/>
                                            <w:left w:val="none" w:sz="0" w:space="0" w:color="auto"/>
                                            <w:bottom w:val="none" w:sz="0" w:space="0" w:color="DDDDDD"/>
                                            <w:right w:val="none" w:sz="0" w:space="0" w:color="DDDDDD"/>
                                          </w:divBdr>
                                        </w:div>
                                      </w:divsChild>
                                    </w:div>
                                  </w:divsChild>
                                </w:div>
                              </w:divsChild>
                            </w:div>
                          </w:divsChild>
                        </w:div>
                      </w:divsChild>
                    </w:div>
                    <w:div w:id="1104881860">
                      <w:marLeft w:val="0"/>
                      <w:marRight w:val="0"/>
                      <w:marTop w:val="0"/>
                      <w:marBottom w:val="0"/>
                      <w:divBdr>
                        <w:top w:val="none" w:sz="0" w:space="0" w:color="DDDDDD"/>
                        <w:left w:val="none" w:sz="0" w:space="0" w:color="DDDDDD"/>
                        <w:bottom w:val="none" w:sz="0" w:space="0" w:color="DDDDDD"/>
                        <w:right w:val="none" w:sz="0" w:space="0" w:color="DDDDDD"/>
                      </w:divBdr>
                      <w:divsChild>
                        <w:div w:id="983630543">
                          <w:marLeft w:val="0"/>
                          <w:marRight w:val="0"/>
                          <w:marTop w:val="0"/>
                          <w:marBottom w:val="0"/>
                          <w:divBdr>
                            <w:top w:val="none" w:sz="0" w:space="0" w:color="DDDDDD"/>
                            <w:left w:val="none" w:sz="0" w:space="0" w:color="DDDDDD"/>
                            <w:bottom w:val="none" w:sz="0" w:space="0" w:color="DDDDDD"/>
                            <w:right w:val="none" w:sz="0" w:space="0" w:color="DDDDDD"/>
                          </w:divBdr>
                          <w:divsChild>
                            <w:div w:id="626620926">
                              <w:marLeft w:val="0"/>
                              <w:marRight w:val="0"/>
                              <w:marTop w:val="0"/>
                              <w:marBottom w:val="0"/>
                              <w:divBdr>
                                <w:top w:val="none" w:sz="0" w:space="0" w:color="DDDDDD"/>
                                <w:left w:val="none" w:sz="0" w:space="0" w:color="DDDDDD"/>
                                <w:bottom w:val="none" w:sz="0" w:space="0" w:color="DDDDDD"/>
                                <w:right w:val="none" w:sz="0" w:space="0" w:color="DDDDDD"/>
                              </w:divBdr>
                              <w:divsChild>
                                <w:div w:id="1145047105">
                                  <w:marLeft w:val="0"/>
                                  <w:marRight w:val="0"/>
                                  <w:marTop w:val="0"/>
                                  <w:marBottom w:val="0"/>
                                  <w:divBdr>
                                    <w:top w:val="none" w:sz="0" w:space="0" w:color="DDDDDD"/>
                                    <w:left w:val="none" w:sz="0" w:space="0" w:color="DDDDDD"/>
                                    <w:bottom w:val="none" w:sz="0" w:space="0" w:color="DDDDDD"/>
                                    <w:right w:val="none" w:sz="0" w:space="0" w:color="DDDDDD"/>
                                  </w:divBdr>
                                  <w:divsChild>
                                    <w:div w:id="2087259472">
                                      <w:marLeft w:val="0"/>
                                      <w:marRight w:val="0"/>
                                      <w:marTop w:val="0"/>
                                      <w:marBottom w:val="0"/>
                                      <w:divBdr>
                                        <w:top w:val="none" w:sz="0" w:space="0" w:color="DDDDDD"/>
                                        <w:left w:val="none" w:sz="0" w:space="0" w:color="DDDDDD"/>
                                        <w:bottom w:val="none" w:sz="0" w:space="0" w:color="DDDDDD"/>
                                        <w:right w:val="none" w:sz="0" w:space="0" w:color="DDDDDD"/>
                                      </w:divBdr>
                                      <w:divsChild>
                                        <w:div w:id="777991438">
                                          <w:marLeft w:val="0"/>
                                          <w:marRight w:val="0"/>
                                          <w:marTop w:val="0"/>
                                          <w:marBottom w:val="0"/>
                                          <w:divBdr>
                                            <w:top w:val="none" w:sz="0" w:space="0" w:color="DDDDDD"/>
                                            <w:left w:val="none" w:sz="0" w:space="0" w:color="DDDDDD"/>
                                            <w:bottom w:val="none" w:sz="0" w:space="0" w:color="DDDDDD"/>
                                            <w:right w:val="none" w:sz="0" w:space="0" w:color="DDDDDD"/>
                                          </w:divBdr>
                                          <w:divsChild>
                                            <w:div w:id="1881553652">
                                              <w:marLeft w:val="0"/>
                                              <w:marRight w:val="0"/>
                                              <w:marTop w:val="0"/>
                                              <w:marBottom w:val="0"/>
                                              <w:divBdr>
                                                <w:top w:val="none" w:sz="0" w:space="0" w:color="DDDDDD"/>
                                                <w:left w:val="none" w:sz="0" w:space="0" w:color="DDDDDD"/>
                                                <w:bottom w:val="none" w:sz="0" w:space="0" w:color="DDDDDD"/>
                                                <w:right w:val="none" w:sz="0" w:space="0" w:color="DDDDDD"/>
                                              </w:divBdr>
                                              <w:divsChild>
                                                <w:div w:id="979654158">
                                                  <w:marLeft w:val="0"/>
                                                  <w:marRight w:val="0"/>
                                                  <w:marTop w:val="0"/>
                                                  <w:marBottom w:val="0"/>
                                                  <w:divBdr>
                                                    <w:top w:val="none" w:sz="0" w:space="0" w:color="DDDDDD"/>
                                                    <w:left w:val="none" w:sz="0" w:space="0" w:color="DDDDDD"/>
                                                    <w:bottom w:val="none" w:sz="0" w:space="0" w:color="DDDDDD"/>
                                                    <w:right w:val="none" w:sz="0" w:space="0" w:color="DDDDDD"/>
                                                  </w:divBdr>
                                                  <w:divsChild>
                                                    <w:div w:id="1920675478">
                                                      <w:marLeft w:val="0"/>
                                                      <w:marRight w:val="0"/>
                                                      <w:marTop w:val="0"/>
                                                      <w:marBottom w:val="0"/>
                                                      <w:divBdr>
                                                        <w:top w:val="none" w:sz="0" w:space="0" w:color="DDDDDD"/>
                                                        <w:left w:val="none" w:sz="0" w:space="0" w:color="DDDDDD"/>
                                                        <w:bottom w:val="none" w:sz="0" w:space="0" w:color="DDDDDD"/>
                                                        <w:right w:val="none" w:sz="0" w:space="0" w:color="DDDDDD"/>
                                                      </w:divBdr>
                                                      <w:divsChild>
                                                        <w:div w:id="1052466429">
                                                          <w:marLeft w:val="0"/>
                                                          <w:marRight w:val="0"/>
                                                          <w:marTop w:val="0"/>
                                                          <w:marBottom w:val="0"/>
                                                          <w:divBdr>
                                                            <w:top w:val="none" w:sz="0" w:space="31" w:color="DDDDDD"/>
                                                            <w:left w:val="none" w:sz="0" w:space="0" w:color="DDDDDD"/>
                                                            <w:bottom w:val="none" w:sz="0" w:space="0" w:color="DDDDDD"/>
                                                            <w:right w:val="none" w:sz="0" w:space="0" w:color="DDDDDD"/>
                                                          </w:divBdr>
                                                        </w:div>
                                                      </w:divsChild>
                                                    </w:div>
                                                  </w:divsChild>
                                                </w:div>
                                              </w:divsChild>
                                            </w:div>
                                          </w:divsChild>
                                        </w:div>
                                      </w:divsChild>
                                    </w:div>
                                  </w:divsChild>
                                </w:div>
                              </w:divsChild>
                            </w:div>
                          </w:divsChild>
                        </w:div>
                      </w:divsChild>
                    </w:div>
                    <w:div w:id="684134016">
                      <w:marLeft w:val="0"/>
                      <w:marRight w:val="0"/>
                      <w:marTop w:val="0"/>
                      <w:marBottom w:val="0"/>
                      <w:divBdr>
                        <w:top w:val="none" w:sz="0" w:space="0" w:color="DDDDDD"/>
                        <w:left w:val="none" w:sz="0" w:space="0" w:color="DDDDDD"/>
                        <w:bottom w:val="none" w:sz="0" w:space="0" w:color="DDDDDD"/>
                        <w:right w:val="none" w:sz="0" w:space="0" w:color="DDDDDD"/>
                      </w:divBdr>
                      <w:divsChild>
                        <w:div w:id="766734655">
                          <w:marLeft w:val="0"/>
                          <w:marRight w:val="0"/>
                          <w:marTop w:val="0"/>
                          <w:marBottom w:val="0"/>
                          <w:divBdr>
                            <w:top w:val="single" w:sz="6" w:space="0" w:color="DDDDDD"/>
                            <w:left w:val="single" w:sz="6" w:space="0" w:color="DDDDDD"/>
                            <w:bottom w:val="single" w:sz="6" w:space="0" w:color="DDDDDD"/>
                            <w:right w:val="single" w:sz="6" w:space="0" w:color="DDDDDD"/>
                          </w:divBdr>
                          <w:divsChild>
                            <w:div w:id="84351493">
                              <w:marLeft w:val="0"/>
                              <w:marRight w:val="0"/>
                              <w:marTop w:val="0"/>
                              <w:marBottom w:val="0"/>
                              <w:divBdr>
                                <w:top w:val="none" w:sz="0" w:space="0" w:color="DDDDDD"/>
                                <w:left w:val="none" w:sz="0" w:space="0" w:color="DDDDDD"/>
                                <w:bottom w:val="none" w:sz="0" w:space="0" w:color="DDDDDD"/>
                                <w:right w:val="none" w:sz="0" w:space="0" w:color="DDDDDD"/>
                              </w:divBdr>
                              <w:divsChild>
                                <w:div w:id="151675868">
                                  <w:marLeft w:val="0"/>
                                  <w:marRight w:val="0"/>
                                  <w:marTop w:val="0"/>
                                  <w:marBottom w:val="0"/>
                                  <w:divBdr>
                                    <w:top w:val="none" w:sz="0" w:space="0" w:color="DDDDDD"/>
                                    <w:left w:val="none" w:sz="0" w:space="0" w:color="DDDDDD"/>
                                    <w:bottom w:val="none" w:sz="0" w:space="0" w:color="DDDDDD"/>
                                    <w:right w:val="none" w:sz="0" w:space="0" w:color="DDDDDD"/>
                                  </w:divBdr>
                                </w:div>
                              </w:divsChild>
                            </w:div>
                            <w:div w:id="749815404">
                              <w:marLeft w:val="0"/>
                              <w:marRight w:val="0"/>
                              <w:marTop w:val="0"/>
                              <w:marBottom w:val="0"/>
                              <w:divBdr>
                                <w:top w:val="none" w:sz="0" w:space="0" w:color="DDDDDD"/>
                                <w:left w:val="none" w:sz="0" w:space="0" w:color="DDDDDD"/>
                                <w:bottom w:val="none" w:sz="0" w:space="0" w:color="DDDDDD"/>
                                <w:right w:val="none" w:sz="0" w:space="0" w:color="DDDDDD"/>
                              </w:divBdr>
                              <w:divsChild>
                                <w:div w:id="1844122640">
                                  <w:marLeft w:val="0"/>
                                  <w:marRight w:val="0"/>
                                  <w:marTop w:val="0"/>
                                  <w:marBottom w:val="0"/>
                                  <w:divBdr>
                                    <w:top w:val="none" w:sz="0" w:space="0" w:color="DDDDDD"/>
                                    <w:left w:val="none" w:sz="0" w:space="0" w:color="DDDDDD"/>
                                    <w:bottom w:val="none" w:sz="0" w:space="0" w:color="DDDDDD"/>
                                    <w:right w:val="none" w:sz="0" w:space="0" w:color="DDDDDD"/>
                                  </w:divBdr>
                                  <w:divsChild>
                                    <w:div w:id="602760135">
                                      <w:marLeft w:val="0"/>
                                      <w:marRight w:val="0"/>
                                      <w:marTop w:val="0"/>
                                      <w:marBottom w:val="0"/>
                                      <w:divBdr>
                                        <w:top w:val="none" w:sz="0" w:space="0" w:color="DDDDDD"/>
                                        <w:left w:val="none" w:sz="0" w:space="0" w:color="DDDDDD"/>
                                        <w:bottom w:val="none" w:sz="0" w:space="0" w:color="DDDDDD"/>
                                        <w:right w:val="none" w:sz="0" w:space="0" w:color="DDDDDD"/>
                                      </w:divBdr>
                                    </w:div>
                                  </w:divsChild>
                                </w:div>
                              </w:divsChild>
                            </w:div>
                          </w:divsChild>
                        </w:div>
                      </w:divsChild>
                    </w:div>
                    <w:div w:id="138347756">
                      <w:marLeft w:val="0"/>
                      <w:marRight w:val="0"/>
                      <w:marTop w:val="0"/>
                      <w:marBottom w:val="0"/>
                      <w:divBdr>
                        <w:top w:val="none" w:sz="0" w:space="0" w:color="DDDDDD"/>
                        <w:left w:val="none" w:sz="0" w:space="0" w:color="DDDDDD"/>
                        <w:bottom w:val="none" w:sz="0" w:space="0" w:color="DDDDDD"/>
                        <w:right w:val="none" w:sz="0" w:space="0" w:color="DDDDDD"/>
                      </w:divBdr>
                      <w:divsChild>
                        <w:div w:id="2032953845">
                          <w:marLeft w:val="0"/>
                          <w:marRight w:val="0"/>
                          <w:marTop w:val="0"/>
                          <w:marBottom w:val="0"/>
                          <w:divBdr>
                            <w:top w:val="none" w:sz="0" w:space="0" w:color="DDDDDD"/>
                            <w:left w:val="none" w:sz="0" w:space="0" w:color="DDDDDD"/>
                            <w:bottom w:val="none" w:sz="0" w:space="0" w:color="DDDDDD"/>
                            <w:right w:val="none" w:sz="0" w:space="0" w:color="DDDDDD"/>
                          </w:divBdr>
                          <w:divsChild>
                            <w:div w:id="1501847018">
                              <w:marLeft w:val="0"/>
                              <w:marRight w:val="0"/>
                              <w:marTop w:val="0"/>
                              <w:marBottom w:val="0"/>
                              <w:divBdr>
                                <w:top w:val="none" w:sz="0" w:space="0" w:color="DDDDDD"/>
                                <w:left w:val="none" w:sz="0" w:space="0" w:color="DDDDDD"/>
                                <w:bottom w:val="none" w:sz="0" w:space="0" w:color="DDDDDD"/>
                                <w:right w:val="none" w:sz="0" w:space="0" w:color="DDDDDD"/>
                              </w:divBdr>
                              <w:divsChild>
                                <w:div w:id="1326518692">
                                  <w:marLeft w:val="0"/>
                                  <w:marRight w:val="0"/>
                                  <w:marTop w:val="0"/>
                                  <w:marBottom w:val="0"/>
                                  <w:divBdr>
                                    <w:top w:val="none" w:sz="0" w:space="0" w:color="DDDDDD"/>
                                    <w:left w:val="none" w:sz="0" w:space="0" w:color="DDDDDD"/>
                                    <w:bottom w:val="none" w:sz="0" w:space="0" w:color="DDDDDD"/>
                                    <w:right w:val="none" w:sz="0" w:space="0" w:color="DDDDDD"/>
                                  </w:divBdr>
                                </w:div>
                              </w:divsChild>
                            </w:div>
                            <w:div w:id="889152999">
                              <w:marLeft w:val="0"/>
                              <w:marRight w:val="0"/>
                              <w:marTop w:val="0"/>
                              <w:marBottom w:val="0"/>
                              <w:divBdr>
                                <w:top w:val="none" w:sz="0" w:space="0" w:color="DDDDDD"/>
                                <w:left w:val="none" w:sz="0" w:space="0" w:color="DDDDDD"/>
                                <w:bottom w:val="none" w:sz="0" w:space="0" w:color="DDDDDD"/>
                                <w:right w:val="none" w:sz="0" w:space="0" w:color="DDDDDD"/>
                              </w:divBdr>
                              <w:divsChild>
                                <w:div w:id="230772159">
                                  <w:marLeft w:val="0"/>
                                  <w:marRight w:val="0"/>
                                  <w:marTop w:val="0"/>
                                  <w:marBottom w:val="0"/>
                                  <w:divBdr>
                                    <w:top w:val="none" w:sz="0" w:space="0" w:color="DDDDDD"/>
                                    <w:left w:val="none" w:sz="0" w:space="0" w:color="DDDDDD"/>
                                    <w:bottom w:val="none" w:sz="0" w:space="0" w:color="DDDDDD"/>
                                    <w:right w:val="none" w:sz="0" w:space="0" w:color="DDDDDD"/>
                                  </w:divBdr>
                                  <w:divsChild>
                                    <w:div w:id="367609881">
                                      <w:marLeft w:val="0"/>
                                      <w:marRight w:val="0"/>
                                      <w:marTop w:val="0"/>
                                      <w:marBottom w:val="0"/>
                                      <w:divBdr>
                                        <w:top w:val="none" w:sz="0" w:space="0" w:color="DDDDDD"/>
                                        <w:left w:val="none" w:sz="0" w:space="0" w:color="DDDDDD"/>
                                        <w:bottom w:val="none" w:sz="0" w:space="0" w:color="DDDDDD"/>
                                        <w:right w:val="none" w:sz="0" w:space="0" w:color="DDDDDD"/>
                                      </w:divBdr>
                                      <w:divsChild>
                                        <w:div w:id="167603192">
                                          <w:marLeft w:val="480"/>
                                          <w:marRight w:val="0"/>
                                          <w:marTop w:val="0"/>
                                          <w:marBottom w:val="0"/>
                                          <w:divBdr>
                                            <w:top w:val="none" w:sz="0" w:space="0" w:color="DDDDDD"/>
                                            <w:left w:val="none" w:sz="0" w:space="0" w:color="DDDDDD"/>
                                            <w:bottom w:val="none" w:sz="0" w:space="0" w:color="DDDDDD"/>
                                            <w:right w:val="none" w:sz="0" w:space="0" w:color="DDDDDD"/>
                                          </w:divBdr>
                                        </w:div>
                                        <w:div w:id="1137189207">
                                          <w:blockQuote w:val="1"/>
                                          <w:marLeft w:val="720"/>
                                          <w:marRight w:val="720"/>
                                          <w:marTop w:val="100"/>
                                          <w:marBottom w:val="100"/>
                                          <w:divBdr>
                                            <w:top w:val="none" w:sz="0" w:space="0" w:color="DDDDDD"/>
                                            <w:left w:val="none" w:sz="0" w:space="0" w:color="auto"/>
                                            <w:bottom w:val="none" w:sz="0" w:space="0" w:color="DDDDDD"/>
                                            <w:right w:val="none" w:sz="0" w:space="0" w:color="DDDDDD"/>
                                          </w:divBdr>
                                        </w:div>
                                      </w:divsChild>
                                    </w:div>
                                  </w:divsChild>
                                </w:div>
                              </w:divsChild>
                            </w:div>
                          </w:divsChild>
                        </w:div>
                      </w:divsChild>
                    </w:div>
                    <w:div w:id="90975674">
                      <w:marLeft w:val="0"/>
                      <w:marRight w:val="0"/>
                      <w:marTop w:val="0"/>
                      <w:marBottom w:val="0"/>
                      <w:divBdr>
                        <w:top w:val="none" w:sz="0" w:space="0" w:color="DDDDDD"/>
                        <w:left w:val="none" w:sz="0" w:space="0" w:color="DDDDDD"/>
                        <w:bottom w:val="none" w:sz="0" w:space="0" w:color="DDDDDD"/>
                        <w:right w:val="none" w:sz="0" w:space="0" w:color="DDDDDD"/>
                      </w:divBdr>
                      <w:divsChild>
                        <w:div w:id="1752044178">
                          <w:marLeft w:val="0"/>
                          <w:marRight w:val="0"/>
                          <w:marTop w:val="0"/>
                          <w:marBottom w:val="0"/>
                          <w:divBdr>
                            <w:top w:val="none" w:sz="0" w:space="0" w:color="DDDDDD"/>
                            <w:left w:val="none" w:sz="0" w:space="0" w:color="DDDDDD"/>
                            <w:bottom w:val="none" w:sz="0" w:space="0" w:color="DDDDDD"/>
                            <w:right w:val="none" w:sz="0" w:space="0" w:color="DDDDDD"/>
                          </w:divBdr>
                          <w:divsChild>
                            <w:div w:id="1304383690">
                              <w:marLeft w:val="0"/>
                              <w:marRight w:val="0"/>
                              <w:marTop w:val="0"/>
                              <w:marBottom w:val="0"/>
                              <w:divBdr>
                                <w:top w:val="none" w:sz="0" w:space="0" w:color="DDDDDD"/>
                                <w:left w:val="none" w:sz="0" w:space="0" w:color="DDDDDD"/>
                                <w:bottom w:val="none" w:sz="0" w:space="0" w:color="DDDDDD"/>
                                <w:right w:val="none" w:sz="0" w:space="0" w:color="DDDDDD"/>
                              </w:divBdr>
                              <w:divsChild>
                                <w:div w:id="1384207758">
                                  <w:marLeft w:val="0"/>
                                  <w:marRight w:val="0"/>
                                  <w:marTop w:val="0"/>
                                  <w:marBottom w:val="0"/>
                                  <w:divBdr>
                                    <w:top w:val="none" w:sz="0" w:space="0" w:color="DDDDDD"/>
                                    <w:left w:val="none" w:sz="0" w:space="0" w:color="DDDDDD"/>
                                    <w:bottom w:val="none" w:sz="0" w:space="0" w:color="DDDDDD"/>
                                    <w:right w:val="none" w:sz="0" w:space="0" w:color="DDDDDD"/>
                                  </w:divBdr>
                                  <w:divsChild>
                                    <w:div w:id="494760340">
                                      <w:marLeft w:val="0"/>
                                      <w:marRight w:val="0"/>
                                      <w:marTop w:val="0"/>
                                      <w:marBottom w:val="0"/>
                                      <w:divBdr>
                                        <w:top w:val="none" w:sz="0" w:space="0" w:color="DDDDDD"/>
                                        <w:left w:val="none" w:sz="0" w:space="0" w:color="DDDDDD"/>
                                        <w:bottom w:val="none" w:sz="0" w:space="0" w:color="DDDDDD"/>
                                        <w:right w:val="none" w:sz="0" w:space="0" w:color="DDDDDD"/>
                                      </w:divBdr>
                                      <w:divsChild>
                                        <w:div w:id="708192073">
                                          <w:marLeft w:val="0"/>
                                          <w:marRight w:val="0"/>
                                          <w:marTop w:val="0"/>
                                          <w:marBottom w:val="0"/>
                                          <w:divBdr>
                                            <w:top w:val="none" w:sz="0" w:space="0" w:color="DDDDDD"/>
                                            <w:left w:val="none" w:sz="0" w:space="0" w:color="DDDDDD"/>
                                            <w:bottom w:val="none" w:sz="0" w:space="0" w:color="DDDDDD"/>
                                            <w:right w:val="none" w:sz="0" w:space="0" w:color="DDDDDD"/>
                                          </w:divBdr>
                                          <w:divsChild>
                                            <w:div w:id="99221528">
                                              <w:marLeft w:val="0"/>
                                              <w:marRight w:val="0"/>
                                              <w:marTop w:val="0"/>
                                              <w:marBottom w:val="0"/>
                                              <w:divBdr>
                                                <w:top w:val="none" w:sz="0" w:space="0" w:color="DDDDDD"/>
                                                <w:left w:val="none" w:sz="0" w:space="0" w:color="DDDDDD"/>
                                                <w:bottom w:val="none" w:sz="0" w:space="0" w:color="DDDDDD"/>
                                                <w:right w:val="none" w:sz="0" w:space="0" w:color="DDDDDD"/>
                                              </w:divBdr>
                                              <w:divsChild>
                                                <w:div w:id="1760563892">
                                                  <w:marLeft w:val="0"/>
                                                  <w:marRight w:val="0"/>
                                                  <w:marTop w:val="0"/>
                                                  <w:marBottom w:val="0"/>
                                                  <w:divBdr>
                                                    <w:top w:val="none" w:sz="0" w:space="0" w:color="DDDDDD"/>
                                                    <w:left w:val="none" w:sz="0" w:space="0" w:color="DDDDDD"/>
                                                    <w:bottom w:val="none" w:sz="0" w:space="0" w:color="DDDDDD"/>
                                                    <w:right w:val="none" w:sz="0" w:space="0" w:color="DDDDDD"/>
                                                  </w:divBdr>
                                                  <w:divsChild>
                                                    <w:div w:id="51975532">
                                                      <w:marLeft w:val="0"/>
                                                      <w:marRight w:val="0"/>
                                                      <w:marTop w:val="0"/>
                                                      <w:marBottom w:val="0"/>
                                                      <w:divBdr>
                                                        <w:top w:val="none" w:sz="0" w:space="0" w:color="DDDDDD"/>
                                                        <w:left w:val="none" w:sz="0" w:space="0" w:color="DDDDDD"/>
                                                        <w:bottom w:val="none" w:sz="0" w:space="0" w:color="DDDDDD"/>
                                                        <w:right w:val="none" w:sz="0" w:space="0" w:color="DDDDDD"/>
                                                      </w:divBdr>
                                                      <w:divsChild>
                                                        <w:div w:id="1669747754">
                                                          <w:marLeft w:val="0"/>
                                                          <w:marRight w:val="0"/>
                                                          <w:marTop w:val="0"/>
                                                          <w:marBottom w:val="0"/>
                                                          <w:divBdr>
                                                            <w:top w:val="none" w:sz="0" w:space="31" w:color="DDDDDD"/>
                                                            <w:left w:val="none" w:sz="0" w:space="0" w:color="DDDDDD"/>
                                                            <w:bottom w:val="none" w:sz="0" w:space="0" w:color="DDDDDD"/>
                                                            <w:right w:val="none" w:sz="0" w:space="0" w:color="DDDDDD"/>
                                                          </w:divBdr>
                                                        </w:div>
                                                      </w:divsChild>
                                                    </w:div>
                                                  </w:divsChild>
                                                </w:div>
                                              </w:divsChild>
                                            </w:div>
                                          </w:divsChild>
                                        </w:div>
                                      </w:divsChild>
                                    </w:div>
                                  </w:divsChild>
                                </w:div>
                              </w:divsChild>
                            </w:div>
                          </w:divsChild>
                        </w:div>
                      </w:divsChild>
                    </w:div>
                    <w:div w:id="1294796028">
                      <w:marLeft w:val="0"/>
                      <w:marRight w:val="0"/>
                      <w:marTop w:val="0"/>
                      <w:marBottom w:val="0"/>
                      <w:divBdr>
                        <w:top w:val="none" w:sz="0" w:space="0" w:color="DDDDDD"/>
                        <w:left w:val="none" w:sz="0" w:space="0" w:color="DDDDDD"/>
                        <w:bottom w:val="none" w:sz="0" w:space="0" w:color="DDDDDD"/>
                        <w:right w:val="none" w:sz="0" w:space="0" w:color="DDDDDD"/>
                      </w:divBdr>
                      <w:divsChild>
                        <w:div w:id="1453523873">
                          <w:marLeft w:val="0"/>
                          <w:marRight w:val="0"/>
                          <w:marTop w:val="0"/>
                          <w:marBottom w:val="0"/>
                          <w:divBdr>
                            <w:top w:val="single" w:sz="6" w:space="0" w:color="DDDDDD"/>
                            <w:left w:val="single" w:sz="6" w:space="0" w:color="DDDDDD"/>
                            <w:bottom w:val="single" w:sz="6" w:space="0" w:color="DDDDDD"/>
                            <w:right w:val="single" w:sz="6" w:space="0" w:color="DDDDDD"/>
                          </w:divBdr>
                          <w:divsChild>
                            <w:div w:id="1505439763">
                              <w:marLeft w:val="0"/>
                              <w:marRight w:val="0"/>
                              <w:marTop w:val="0"/>
                              <w:marBottom w:val="0"/>
                              <w:divBdr>
                                <w:top w:val="none" w:sz="0" w:space="0" w:color="DDDDDD"/>
                                <w:left w:val="none" w:sz="0" w:space="0" w:color="DDDDDD"/>
                                <w:bottom w:val="none" w:sz="0" w:space="0" w:color="DDDDDD"/>
                                <w:right w:val="none" w:sz="0" w:space="0" w:color="DDDDDD"/>
                              </w:divBdr>
                              <w:divsChild>
                                <w:div w:id="1276332693">
                                  <w:marLeft w:val="0"/>
                                  <w:marRight w:val="0"/>
                                  <w:marTop w:val="0"/>
                                  <w:marBottom w:val="0"/>
                                  <w:divBdr>
                                    <w:top w:val="none" w:sz="0" w:space="0" w:color="DDDDDD"/>
                                    <w:left w:val="none" w:sz="0" w:space="0" w:color="DDDDDD"/>
                                    <w:bottom w:val="none" w:sz="0" w:space="0" w:color="DDDDDD"/>
                                    <w:right w:val="none" w:sz="0" w:space="0" w:color="DDDDDD"/>
                                  </w:divBdr>
                                </w:div>
                              </w:divsChild>
                            </w:div>
                            <w:div w:id="1966229218">
                              <w:marLeft w:val="0"/>
                              <w:marRight w:val="0"/>
                              <w:marTop w:val="0"/>
                              <w:marBottom w:val="0"/>
                              <w:divBdr>
                                <w:top w:val="none" w:sz="0" w:space="0" w:color="DDDDDD"/>
                                <w:left w:val="none" w:sz="0" w:space="0" w:color="DDDDDD"/>
                                <w:bottom w:val="none" w:sz="0" w:space="0" w:color="DDDDDD"/>
                                <w:right w:val="none" w:sz="0" w:space="0" w:color="DDDDDD"/>
                              </w:divBdr>
                              <w:divsChild>
                                <w:div w:id="734427971">
                                  <w:marLeft w:val="0"/>
                                  <w:marRight w:val="0"/>
                                  <w:marTop w:val="0"/>
                                  <w:marBottom w:val="0"/>
                                  <w:divBdr>
                                    <w:top w:val="none" w:sz="0" w:space="0" w:color="DDDDDD"/>
                                    <w:left w:val="none" w:sz="0" w:space="0" w:color="DDDDDD"/>
                                    <w:bottom w:val="none" w:sz="0" w:space="0" w:color="DDDDDD"/>
                                    <w:right w:val="none" w:sz="0" w:space="0" w:color="DDDDDD"/>
                                  </w:divBdr>
                                  <w:divsChild>
                                    <w:div w:id="645009941">
                                      <w:marLeft w:val="0"/>
                                      <w:marRight w:val="0"/>
                                      <w:marTop w:val="0"/>
                                      <w:marBottom w:val="0"/>
                                      <w:divBdr>
                                        <w:top w:val="none" w:sz="0" w:space="0" w:color="DDDDDD"/>
                                        <w:left w:val="none" w:sz="0" w:space="0" w:color="DDDDDD"/>
                                        <w:bottom w:val="none" w:sz="0" w:space="0" w:color="DDDDDD"/>
                                        <w:right w:val="none" w:sz="0" w:space="0" w:color="DDDDDD"/>
                                      </w:divBdr>
                                    </w:div>
                                  </w:divsChild>
                                </w:div>
                              </w:divsChild>
                            </w:div>
                          </w:divsChild>
                        </w:div>
                      </w:divsChild>
                    </w:div>
                    <w:div w:id="2013951004">
                      <w:marLeft w:val="0"/>
                      <w:marRight w:val="0"/>
                      <w:marTop w:val="0"/>
                      <w:marBottom w:val="0"/>
                      <w:divBdr>
                        <w:top w:val="none" w:sz="0" w:space="0" w:color="DDDDDD"/>
                        <w:left w:val="none" w:sz="0" w:space="0" w:color="DDDDDD"/>
                        <w:bottom w:val="none" w:sz="0" w:space="0" w:color="DDDDDD"/>
                        <w:right w:val="none" w:sz="0" w:space="0" w:color="DDDDDD"/>
                      </w:divBdr>
                      <w:divsChild>
                        <w:div w:id="1703286742">
                          <w:marLeft w:val="0"/>
                          <w:marRight w:val="0"/>
                          <w:marTop w:val="0"/>
                          <w:marBottom w:val="0"/>
                          <w:divBdr>
                            <w:top w:val="none" w:sz="0" w:space="0" w:color="DDDDDD"/>
                            <w:left w:val="none" w:sz="0" w:space="0" w:color="DDDDDD"/>
                            <w:bottom w:val="none" w:sz="0" w:space="0" w:color="DDDDDD"/>
                            <w:right w:val="none" w:sz="0" w:space="0" w:color="DDDDDD"/>
                          </w:divBdr>
                          <w:divsChild>
                            <w:div w:id="608201922">
                              <w:marLeft w:val="0"/>
                              <w:marRight w:val="0"/>
                              <w:marTop w:val="0"/>
                              <w:marBottom w:val="0"/>
                              <w:divBdr>
                                <w:top w:val="none" w:sz="0" w:space="0" w:color="DDDDDD"/>
                                <w:left w:val="none" w:sz="0" w:space="0" w:color="DDDDDD"/>
                                <w:bottom w:val="none" w:sz="0" w:space="0" w:color="DDDDDD"/>
                                <w:right w:val="none" w:sz="0" w:space="0" w:color="DDDDDD"/>
                              </w:divBdr>
                              <w:divsChild>
                                <w:div w:id="985817820">
                                  <w:marLeft w:val="0"/>
                                  <w:marRight w:val="0"/>
                                  <w:marTop w:val="0"/>
                                  <w:marBottom w:val="0"/>
                                  <w:divBdr>
                                    <w:top w:val="none" w:sz="0" w:space="0" w:color="DDDDDD"/>
                                    <w:left w:val="none" w:sz="0" w:space="0" w:color="DDDDDD"/>
                                    <w:bottom w:val="none" w:sz="0" w:space="0" w:color="DDDDDD"/>
                                    <w:right w:val="none" w:sz="0" w:space="0" w:color="DDDDDD"/>
                                  </w:divBdr>
                                </w:div>
                              </w:divsChild>
                            </w:div>
                            <w:div w:id="928319538">
                              <w:marLeft w:val="0"/>
                              <w:marRight w:val="0"/>
                              <w:marTop w:val="0"/>
                              <w:marBottom w:val="0"/>
                              <w:divBdr>
                                <w:top w:val="none" w:sz="0" w:space="0" w:color="DDDDDD"/>
                                <w:left w:val="none" w:sz="0" w:space="0" w:color="DDDDDD"/>
                                <w:bottom w:val="none" w:sz="0" w:space="0" w:color="DDDDDD"/>
                                <w:right w:val="none" w:sz="0" w:space="0" w:color="DDDDDD"/>
                              </w:divBdr>
                              <w:divsChild>
                                <w:div w:id="739524507">
                                  <w:marLeft w:val="0"/>
                                  <w:marRight w:val="0"/>
                                  <w:marTop w:val="0"/>
                                  <w:marBottom w:val="0"/>
                                  <w:divBdr>
                                    <w:top w:val="none" w:sz="0" w:space="0" w:color="DDDDDD"/>
                                    <w:left w:val="none" w:sz="0" w:space="0" w:color="DDDDDD"/>
                                    <w:bottom w:val="none" w:sz="0" w:space="0" w:color="DDDDDD"/>
                                    <w:right w:val="none" w:sz="0" w:space="0" w:color="DDDDDD"/>
                                  </w:divBdr>
                                  <w:divsChild>
                                    <w:div w:id="350105938">
                                      <w:marLeft w:val="0"/>
                                      <w:marRight w:val="0"/>
                                      <w:marTop w:val="0"/>
                                      <w:marBottom w:val="0"/>
                                      <w:divBdr>
                                        <w:top w:val="none" w:sz="0" w:space="0" w:color="DDDDDD"/>
                                        <w:left w:val="none" w:sz="0" w:space="0" w:color="DDDDDD"/>
                                        <w:bottom w:val="none" w:sz="0" w:space="0" w:color="DDDDDD"/>
                                        <w:right w:val="none" w:sz="0" w:space="0" w:color="DDDDDD"/>
                                      </w:divBdr>
                                      <w:divsChild>
                                        <w:div w:id="125046922">
                                          <w:blockQuote w:val="1"/>
                                          <w:marLeft w:val="720"/>
                                          <w:marRight w:val="720"/>
                                          <w:marTop w:val="100"/>
                                          <w:marBottom w:val="100"/>
                                          <w:divBdr>
                                            <w:top w:val="none" w:sz="0" w:space="0" w:color="DDDDDD"/>
                                            <w:left w:val="none" w:sz="0" w:space="0" w:color="auto"/>
                                            <w:bottom w:val="none" w:sz="0" w:space="0" w:color="DDDDDD"/>
                                            <w:right w:val="none" w:sz="0" w:space="0" w:color="DDDDD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1257</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Rasmussen</dc:creator>
  <cp:keywords/>
  <dc:description/>
  <cp:lastModifiedBy>Anders Rasmussen</cp:lastModifiedBy>
  <cp:revision>1</cp:revision>
  <dcterms:created xsi:type="dcterms:W3CDTF">2022-11-08T20:58:00Z</dcterms:created>
  <dcterms:modified xsi:type="dcterms:W3CDTF">2022-11-08T21:17:00Z</dcterms:modified>
</cp:coreProperties>
</file>